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7E1C" w:rsidRPr="00FC20DF" w:rsidRDefault="00D83079" w:rsidP="00FC20DF">
      <w:pPr>
        <w:rPr>
          <w:rFonts w:ascii="Tahoma" w:hAnsi="Tahoma" w:cs="Tahoma"/>
          <w:b/>
          <w:sz w:val="28"/>
          <w:szCs w:val="28"/>
        </w:rPr>
      </w:pPr>
      <w:r w:rsidRPr="00FC20DF">
        <w:rPr>
          <w:rFonts w:ascii="Tahoma" w:hAnsi="Tahoma" w:cs="Tahoma"/>
          <w:b/>
          <w:sz w:val="28"/>
          <w:szCs w:val="28"/>
        </w:rPr>
        <w:t>Übertragung von Unternehmerpflichten: Gefahrstoff-Unterweisungen</w:t>
      </w:r>
    </w:p>
    <w:p w:rsidR="009A5282" w:rsidRDefault="00D83079" w:rsidP="009A5282">
      <w:pPr>
        <w:spacing w:after="0"/>
        <w:rPr>
          <w:rFonts w:ascii="Tahoma" w:hAnsi="Tahoma" w:cs="Tahoma"/>
        </w:rPr>
      </w:pPr>
      <w:bookmarkStart w:id="0" w:name="_Hlk239756450"/>
      <w:r w:rsidRPr="00FC20DF">
        <w:rPr>
          <w:rFonts w:ascii="Tahoma" w:hAnsi="Tahoma" w:cs="Tahoma"/>
        </w:rPr>
        <w:t xml:space="preserve">Zwischen </w:t>
      </w:r>
      <w:r w:rsidR="00FC20DF">
        <w:rPr>
          <w:rFonts w:ascii="Tahoma" w:hAnsi="Tahoma" w:cs="Tahoma"/>
        </w:rPr>
        <w:t xml:space="preserve">der Holsingvital GmbH </w:t>
      </w:r>
    </w:p>
    <w:p w:rsidR="009A5282" w:rsidRDefault="009A5282" w:rsidP="009A5282">
      <w:pPr>
        <w:spacing w:after="0"/>
        <w:rPr>
          <w:rFonts w:ascii="Tahoma" w:hAnsi="Tahoma" w:cs="Tahoma"/>
        </w:rPr>
      </w:pPr>
      <w:r>
        <w:rPr>
          <w:rFonts w:ascii="Tahoma" w:hAnsi="Tahoma" w:cs="Tahoma"/>
        </w:rPr>
        <w:t>vertreten durch den</w:t>
      </w:r>
      <w:r w:rsidR="00FC20DF">
        <w:rPr>
          <w:rFonts w:ascii="Tahoma" w:hAnsi="Tahoma" w:cs="Tahoma"/>
        </w:rPr>
        <w:t xml:space="preserve"> </w:t>
      </w:r>
      <w:r w:rsidR="00FC20DF" w:rsidRPr="00277B5D">
        <w:rPr>
          <w:rFonts w:ascii="Tahoma" w:hAnsi="Tahoma" w:cs="Tahoma"/>
          <w:u w:val="single"/>
        </w:rPr>
        <w:t>Geschäftsführer Jens. F. Holsing</w:t>
      </w:r>
      <w:r w:rsidR="00FC20DF">
        <w:rPr>
          <w:rFonts w:ascii="Tahoma" w:hAnsi="Tahoma" w:cs="Tahoma"/>
        </w:rPr>
        <w:t xml:space="preserve"> </w:t>
      </w:r>
    </w:p>
    <w:p w:rsidR="00567E1C" w:rsidRPr="00FC20DF" w:rsidRDefault="00D83079" w:rsidP="009A5282">
      <w:pPr>
        <w:spacing w:after="0"/>
        <w:rPr>
          <w:rFonts w:ascii="Tahoma" w:hAnsi="Tahoma" w:cs="Tahoma"/>
        </w:rPr>
      </w:pPr>
      <w:r w:rsidRPr="00FC20DF">
        <w:rPr>
          <w:rFonts w:ascii="Tahoma" w:hAnsi="Tahoma" w:cs="Tahoma"/>
        </w:rPr>
        <w:t>und der beauftragten Person (Unterweiser/in):</w:t>
      </w:r>
    </w:p>
    <w:p w:rsidR="00567E1C" w:rsidRPr="00FC20DF" w:rsidRDefault="00D83079" w:rsidP="009A5282">
      <w:pPr>
        <w:spacing w:after="0"/>
        <w:rPr>
          <w:rFonts w:ascii="Tahoma" w:hAnsi="Tahoma" w:cs="Tahoma"/>
        </w:rPr>
      </w:pPr>
      <w:r w:rsidRPr="00277B5D">
        <w:rPr>
          <w:rFonts w:ascii="Tahoma" w:hAnsi="Tahoma" w:cs="Tahoma"/>
          <w:u w:val="single"/>
        </w:rPr>
        <w:t>Name, Vorname</w:t>
      </w:r>
      <w:r w:rsidRPr="00FC20DF">
        <w:rPr>
          <w:rFonts w:ascii="Tahoma" w:hAnsi="Tahoma" w:cs="Tahoma"/>
        </w:rPr>
        <w:t xml:space="preserve">: </w:t>
      </w:r>
      <w:sdt>
        <w:sdtPr>
          <w:rPr>
            <w:rFonts w:ascii="Tahoma" w:hAnsi="Tahoma" w:cs="Tahoma"/>
          </w:rPr>
          <w:id w:val="480966338"/>
          <w:placeholder>
            <w:docPart w:val="DefaultPlaceholder_-1854013440"/>
          </w:placeholder>
          <w:text/>
        </w:sdtPr>
        <w:sdtEndPr/>
        <w:sdtContent>
          <w:r w:rsidR="00742418">
            <w:rPr>
              <w:rFonts w:ascii="Tahoma" w:hAnsi="Tahoma" w:cs="Tahoma"/>
            </w:rPr>
            <w:t xml:space="preserve">                                      </w:t>
          </w:r>
        </w:sdtContent>
      </w:sdt>
      <w:r w:rsidR="00277B5D">
        <w:rPr>
          <w:rFonts w:ascii="Tahoma" w:hAnsi="Tahoma" w:cs="Tahoma"/>
        </w:rPr>
        <w:tab/>
      </w:r>
    </w:p>
    <w:p w:rsidR="00567E1C" w:rsidRPr="00FC20DF" w:rsidRDefault="00D83079" w:rsidP="009A5282">
      <w:pPr>
        <w:spacing w:after="0"/>
        <w:rPr>
          <w:rFonts w:ascii="Tahoma" w:hAnsi="Tahoma" w:cs="Tahoma"/>
        </w:rPr>
      </w:pPr>
      <w:r w:rsidRPr="00277B5D">
        <w:rPr>
          <w:rFonts w:ascii="Tahoma" w:hAnsi="Tahoma" w:cs="Tahoma"/>
          <w:u w:val="single"/>
        </w:rPr>
        <w:t>Abteilung</w:t>
      </w:r>
      <w:r w:rsidRPr="00FC20DF">
        <w:rPr>
          <w:rFonts w:ascii="Tahoma" w:hAnsi="Tahoma" w:cs="Tahoma"/>
        </w:rPr>
        <w:t xml:space="preserve">: </w:t>
      </w:r>
      <w:sdt>
        <w:sdtPr>
          <w:rPr>
            <w:rFonts w:ascii="Tahoma" w:hAnsi="Tahoma" w:cs="Tahoma"/>
          </w:rPr>
          <w:id w:val="-801536399"/>
          <w:placeholder>
            <w:docPart w:val="DefaultPlaceholder_-1854013440"/>
          </w:placeholder>
          <w:text/>
        </w:sdtPr>
        <w:sdtEndPr/>
        <w:sdtContent>
          <w:r w:rsidR="00742418">
            <w:rPr>
              <w:rFonts w:ascii="Tahoma" w:hAnsi="Tahoma" w:cs="Tahoma"/>
            </w:rPr>
            <w:t xml:space="preserve">                                      </w:t>
          </w:r>
        </w:sdtContent>
      </w:sdt>
    </w:p>
    <w:p w:rsidR="00567E1C" w:rsidRDefault="00D83079" w:rsidP="00FC20DF">
      <w:pPr>
        <w:rPr>
          <w:rFonts w:ascii="Tahoma" w:hAnsi="Tahoma" w:cs="Tahoma"/>
        </w:rPr>
      </w:pPr>
      <w:r w:rsidRPr="00277B5D">
        <w:rPr>
          <w:rFonts w:ascii="Tahoma" w:hAnsi="Tahoma" w:cs="Tahoma"/>
          <w:u w:val="single"/>
        </w:rPr>
        <w:t>Position / Funktion</w:t>
      </w:r>
      <w:r w:rsidRPr="00FC20DF">
        <w:rPr>
          <w:rFonts w:ascii="Tahoma" w:hAnsi="Tahoma" w:cs="Tahoma"/>
        </w:rPr>
        <w:t xml:space="preserve">: </w:t>
      </w:r>
      <w:sdt>
        <w:sdtPr>
          <w:rPr>
            <w:rFonts w:ascii="Tahoma" w:hAnsi="Tahoma" w:cs="Tahoma"/>
          </w:rPr>
          <w:id w:val="198283526"/>
          <w:placeholder>
            <w:docPart w:val="DefaultPlaceholder_-1854013440"/>
          </w:placeholder>
          <w:text/>
        </w:sdtPr>
        <w:sdtEndPr/>
        <w:sdtContent>
          <w:r w:rsidR="00742418">
            <w:rPr>
              <w:rFonts w:ascii="Tahoma" w:hAnsi="Tahoma" w:cs="Tahoma"/>
            </w:rPr>
            <w:t xml:space="preserve">                                         </w:t>
          </w:r>
        </w:sdtContent>
      </w:sdt>
    </w:p>
    <w:bookmarkEnd w:id="0"/>
    <w:p w:rsidR="00567E1C" w:rsidRPr="009A5282" w:rsidRDefault="00D83079" w:rsidP="00FC20DF">
      <w:pPr>
        <w:rPr>
          <w:rFonts w:ascii="Tahoma" w:hAnsi="Tahoma" w:cs="Tahoma"/>
          <w:b/>
          <w:sz w:val="24"/>
          <w:szCs w:val="24"/>
        </w:rPr>
      </w:pPr>
      <w:r w:rsidRPr="009A5282">
        <w:rPr>
          <w:rFonts w:ascii="Tahoma" w:hAnsi="Tahoma" w:cs="Tahoma"/>
          <w:b/>
          <w:sz w:val="24"/>
          <w:szCs w:val="24"/>
        </w:rPr>
        <w:t>1. Übertragung der Unterweisungspflicht</w:t>
      </w:r>
    </w:p>
    <w:p w:rsidR="00567E1C" w:rsidRPr="00FC20DF" w:rsidRDefault="00D83079" w:rsidP="00FC20DF">
      <w:pPr>
        <w:rPr>
          <w:rFonts w:ascii="Tahoma" w:hAnsi="Tahoma" w:cs="Tahoma"/>
        </w:rPr>
      </w:pPr>
      <w:r w:rsidRPr="00FC20DF">
        <w:rPr>
          <w:rFonts w:ascii="Tahoma" w:hAnsi="Tahoma" w:cs="Tahoma"/>
        </w:rPr>
        <w:t>Hiermit werden der oben genannten beauftragten Person die dem Unternehmer obliegenden Pflichten zur Unterweisung der Beschäftigten gemäß § 14 der Gefahrstoffverordnung (GefStoffV) eigenverantwortlich übertragen.</w:t>
      </w:r>
    </w:p>
    <w:p w:rsidR="00567E1C" w:rsidRPr="00FC20DF" w:rsidRDefault="00D83079" w:rsidP="00FC20DF">
      <w:pPr>
        <w:rPr>
          <w:rFonts w:ascii="Tahoma" w:hAnsi="Tahoma" w:cs="Tahoma"/>
        </w:rPr>
      </w:pPr>
      <w:r w:rsidRPr="00FC20DF">
        <w:rPr>
          <w:rFonts w:ascii="Tahoma" w:hAnsi="Tahoma" w:cs="Tahoma"/>
        </w:rPr>
        <w:t>Die Pflicht gilt für folgenden Zuständigkeitsbereich:</w:t>
      </w:r>
      <w:r w:rsidRPr="00FC20DF">
        <w:rPr>
          <w:rFonts w:ascii="Tahoma" w:hAnsi="Tahoma" w:cs="Tahoma"/>
        </w:rPr>
        <w:br/>
      </w:r>
      <w:r w:rsidRPr="00FC20DF">
        <w:rPr>
          <w:rFonts w:ascii="Segoe UI Emoji" w:hAnsi="Segoe UI Emoji" w:cs="Segoe UI Emoji"/>
        </w:rPr>
        <w:t>📍</w:t>
      </w:r>
      <w:r w:rsidRPr="00FC20DF">
        <w:rPr>
          <w:rFonts w:ascii="Tahoma" w:hAnsi="Tahoma" w:cs="Tahoma"/>
        </w:rPr>
        <w:t xml:space="preserve"> </w:t>
      </w:r>
      <w:r w:rsidRPr="00985F2E">
        <w:rPr>
          <w:rFonts w:ascii="Tahoma" w:hAnsi="Tahoma" w:cs="Tahoma"/>
          <w:u w:val="single"/>
        </w:rPr>
        <w:t>Abteilung / Team / Betriebsstätte</w:t>
      </w:r>
      <w:r w:rsidRPr="00FC20DF">
        <w:rPr>
          <w:rFonts w:ascii="Tahoma" w:hAnsi="Tahoma" w:cs="Tahoma"/>
        </w:rPr>
        <w:t xml:space="preserve">: </w:t>
      </w:r>
      <w:sdt>
        <w:sdtPr>
          <w:rPr>
            <w:rFonts w:ascii="Tahoma" w:hAnsi="Tahoma" w:cs="Tahoma"/>
          </w:rPr>
          <w:id w:val="1252847671"/>
          <w:placeholder>
            <w:docPart w:val="DefaultPlaceholder_-1854013440"/>
          </w:placeholder>
          <w:text/>
        </w:sdtPr>
        <w:sdtEndPr/>
        <w:sdtContent>
          <w:r w:rsidR="00742418">
            <w:rPr>
              <w:rFonts w:ascii="Tahoma" w:hAnsi="Tahoma" w:cs="Tahoma"/>
            </w:rPr>
            <w:t xml:space="preserve">                                                             </w:t>
          </w:r>
        </w:sdtContent>
      </w:sdt>
    </w:p>
    <w:p w:rsidR="00567E1C" w:rsidRPr="00FC20DF" w:rsidRDefault="00D83079" w:rsidP="00FC20DF">
      <w:pPr>
        <w:rPr>
          <w:rFonts w:ascii="Tahoma" w:hAnsi="Tahoma" w:cs="Tahoma"/>
        </w:rPr>
      </w:pPr>
      <w:r w:rsidRPr="00FC20DF">
        <w:rPr>
          <w:rFonts w:ascii="Tahoma" w:hAnsi="Tahoma" w:cs="Tahoma"/>
        </w:rPr>
        <w:t>Der Aufgabenbereich umfasst ausschließlich:</w:t>
      </w:r>
    </w:p>
    <w:p w:rsidR="00567E1C" w:rsidRPr="00FC20DF" w:rsidRDefault="00D83079" w:rsidP="00FC20DF">
      <w:pPr>
        <w:pStyle w:val="Listenabsatz"/>
        <w:numPr>
          <w:ilvl w:val="0"/>
          <w:numId w:val="10"/>
        </w:numPr>
        <w:rPr>
          <w:rFonts w:ascii="Tahoma" w:hAnsi="Tahoma" w:cs="Tahoma"/>
        </w:rPr>
      </w:pPr>
      <w:r w:rsidRPr="00FC20DF">
        <w:rPr>
          <w:rFonts w:ascii="Tahoma" w:hAnsi="Tahoma" w:cs="Tahoma"/>
        </w:rPr>
        <w:t>Regelmäßigkeit: Durchführung der mündlichen Unterweisungen vor Aufnahme der Beschäftigung und danach mindestens einmal jährlich (§ 14 Abs. 2 GefStoffV).</w:t>
      </w:r>
    </w:p>
    <w:p w:rsidR="00567E1C" w:rsidRPr="00FC20DF" w:rsidRDefault="00D83079" w:rsidP="00FC20DF">
      <w:pPr>
        <w:pStyle w:val="Listenabsatz"/>
        <w:numPr>
          <w:ilvl w:val="0"/>
          <w:numId w:val="10"/>
        </w:numPr>
        <w:rPr>
          <w:rFonts w:ascii="Tahoma" w:hAnsi="Tahoma" w:cs="Tahoma"/>
        </w:rPr>
      </w:pPr>
      <w:r w:rsidRPr="00FC20DF">
        <w:rPr>
          <w:rFonts w:ascii="Tahoma" w:hAnsi="Tahoma" w:cs="Tahoma"/>
        </w:rPr>
        <w:t>Anlassbezug: Durchführung zusätzlicher Unterweisungen bei der Einführung neuer Gefahrstoffe, neuen Tätigkeiten oder Änderungen am Arbeitsplatz.</w:t>
      </w:r>
    </w:p>
    <w:p w:rsidR="00457182" w:rsidRPr="00FC20DF" w:rsidRDefault="00D83079" w:rsidP="00FC20DF">
      <w:pPr>
        <w:pStyle w:val="Listenabsatz"/>
        <w:numPr>
          <w:ilvl w:val="0"/>
          <w:numId w:val="10"/>
        </w:numPr>
        <w:rPr>
          <w:rFonts w:ascii="Tahoma" w:hAnsi="Tahoma" w:cs="Tahoma"/>
        </w:rPr>
      </w:pPr>
      <w:r w:rsidRPr="00FC20DF">
        <w:rPr>
          <w:rFonts w:ascii="Tahoma" w:hAnsi="Tahoma" w:cs="Tahoma"/>
        </w:rPr>
        <w:t>Inhaltliche Ausrichtung: Vermittlung von Informationen über die am Arbeitsplatz auftretenden Gefahrstoffe, deren Kennzeichnung, Gefahren für die Gesundheit, Schutzmaßnahmen und das Verhalten im Gefahrfall (auf Basis der jeweiligen Betriebsanweisungen).</w:t>
      </w:r>
    </w:p>
    <w:p w:rsidR="00567E1C" w:rsidRDefault="00D83079" w:rsidP="00FC20DF">
      <w:pPr>
        <w:pStyle w:val="Listenabsatz"/>
        <w:numPr>
          <w:ilvl w:val="0"/>
          <w:numId w:val="10"/>
        </w:numPr>
        <w:rPr>
          <w:rFonts w:ascii="Tahoma" w:hAnsi="Tahoma" w:cs="Tahoma"/>
        </w:rPr>
      </w:pPr>
      <w:r w:rsidRPr="00FC20DF">
        <w:rPr>
          <w:rFonts w:ascii="Tahoma" w:hAnsi="Tahoma" w:cs="Tahoma"/>
        </w:rPr>
        <w:t>Schriftliche Dokumentation: Lückenloser Nachweis der Durchführung durch Protokolle mit Datum, Inhalt der Unterweisung und den Unterschriften der unterwiesenen Beschäftigten (§ 14 Abs. 2 Satz 4 GefStoffV). Die Nachweise sind mindestens zwei Jahre aufzubewahren.</w:t>
      </w:r>
    </w:p>
    <w:p w:rsidR="00FC20DF" w:rsidRDefault="00FC20DF" w:rsidP="00FC20DF">
      <w:pPr>
        <w:pStyle w:val="Listenabsatz"/>
        <w:rPr>
          <w:rFonts w:ascii="Tahoma" w:hAnsi="Tahoma" w:cs="Tahoma"/>
        </w:rPr>
      </w:pPr>
    </w:p>
    <w:p w:rsidR="00FC20DF" w:rsidRDefault="00FC20DF" w:rsidP="00FC20DF">
      <w:pPr>
        <w:pStyle w:val="Listenabsatz"/>
        <w:rPr>
          <w:rFonts w:ascii="Tahoma" w:hAnsi="Tahoma" w:cs="Tahoma"/>
        </w:rPr>
      </w:pPr>
    </w:p>
    <w:p w:rsidR="00AA6126" w:rsidRPr="00FC20DF" w:rsidRDefault="00AA6126" w:rsidP="00FC20DF">
      <w:pPr>
        <w:pStyle w:val="Listenabsatz"/>
        <w:rPr>
          <w:rFonts w:ascii="Tahoma" w:hAnsi="Tahoma" w:cs="Tahoma"/>
        </w:rPr>
      </w:pPr>
    </w:p>
    <w:p w:rsidR="00567E1C" w:rsidRPr="009A5282" w:rsidRDefault="00D83079" w:rsidP="00FC20DF">
      <w:pPr>
        <w:rPr>
          <w:rFonts w:ascii="Tahoma" w:hAnsi="Tahoma" w:cs="Tahoma"/>
          <w:b/>
          <w:sz w:val="24"/>
          <w:szCs w:val="24"/>
        </w:rPr>
      </w:pPr>
      <w:r w:rsidRPr="009A5282">
        <w:rPr>
          <w:rFonts w:ascii="Tahoma" w:hAnsi="Tahoma" w:cs="Tahoma"/>
          <w:b/>
          <w:sz w:val="24"/>
          <w:szCs w:val="24"/>
        </w:rPr>
        <w:lastRenderedPageBreak/>
        <w:t>2. Befugnisse und Voraussetzungen</w:t>
      </w:r>
    </w:p>
    <w:p w:rsidR="00567E1C" w:rsidRPr="00FC20DF" w:rsidRDefault="00D83079" w:rsidP="00FC20DF">
      <w:pPr>
        <w:rPr>
          <w:rFonts w:ascii="Tahoma" w:hAnsi="Tahoma" w:cs="Tahoma"/>
        </w:rPr>
      </w:pPr>
      <w:r w:rsidRPr="00FC20DF">
        <w:rPr>
          <w:rFonts w:ascii="Tahoma" w:hAnsi="Tahoma" w:cs="Tahoma"/>
        </w:rPr>
        <w:t>• Weisungsrecht: Die beauftragte Person besitzt das Recht, Beschäftigte des oben genannten Bereiches zur Teilnahme an den Schulungsterminen anzuweisen.</w:t>
      </w:r>
    </w:p>
    <w:p w:rsidR="00567E1C" w:rsidRPr="00FC20DF" w:rsidRDefault="00D83079" w:rsidP="00FC20DF">
      <w:pPr>
        <w:rPr>
          <w:rFonts w:ascii="Tahoma" w:hAnsi="Tahoma" w:cs="Tahoma"/>
        </w:rPr>
      </w:pPr>
      <w:r w:rsidRPr="00FC20DF">
        <w:rPr>
          <w:rFonts w:ascii="Tahoma" w:hAnsi="Tahoma" w:cs="Tahoma"/>
        </w:rPr>
        <w:t>• Fachkunde: Die beauftragte Person bestätigt, dass sie über die notwendige Fachkunde im Umgang mit den im Bereich genutzten Gefahrstoffen sowie über die didaktischen Fähigkeiten zur Durchführung der Schulungen verfügt.</w:t>
      </w:r>
    </w:p>
    <w:p w:rsidR="00567E1C" w:rsidRPr="009A5282" w:rsidRDefault="00D83079" w:rsidP="00FC20DF">
      <w:pPr>
        <w:rPr>
          <w:rFonts w:ascii="Tahoma" w:hAnsi="Tahoma" w:cs="Tahoma"/>
          <w:b/>
          <w:sz w:val="24"/>
          <w:szCs w:val="24"/>
        </w:rPr>
      </w:pPr>
      <w:r w:rsidRPr="009A5282">
        <w:rPr>
          <w:rFonts w:ascii="Tahoma" w:hAnsi="Tahoma" w:cs="Tahoma"/>
          <w:b/>
          <w:sz w:val="24"/>
          <w:szCs w:val="24"/>
        </w:rPr>
        <w:t>3. Rückmelde- und Aufsichtspflicht</w:t>
      </w:r>
    </w:p>
    <w:p w:rsidR="00567E1C" w:rsidRPr="00FC20DF" w:rsidRDefault="00D83079" w:rsidP="00FC20DF">
      <w:pPr>
        <w:rPr>
          <w:rFonts w:ascii="Tahoma" w:hAnsi="Tahoma" w:cs="Tahoma"/>
        </w:rPr>
      </w:pPr>
      <w:r w:rsidRPr="00FC20DF">
        <w:rPr>
          <w:rFonts w:ascii="Tahoma" w:hAnsi="Tahoma" w:cs="Tahoma"/>
        </w:rPr>
        <w:t>Die Gesamtverantwortung verbleiben beim Unternehmer. Die beauftragte Person verpflichtet sich, die Unternehmensleitung unverzüglich zu informieren, wenn Schulungen (z. B. wegen Arbeitsüberlastung oder fehlender Schulungsräume) nicht fristgerecht durchgeführt werden können.</w:t>
      </w:r>
    </w:p>
    <w:p w:rsidR="00567E1C" w:rsidRPr="00FC20DF" w:rsidRDefault="00D83079" w:rsidP="00FC20DF">
      <w:pPr>
        <w:rPr>
          <w:rFonts w:ascii="Tahoma" w:hAnsi="Tahoma" w:cs="Tahoma"/>
        </w:rPr>
      </w:pPr>
      <w:r w:rsidRPr="00FC20DF">
        <w:rPr>
          <w:rFonts w:ascii="Tahoma" w:hAnsi="Tahoma" w:cs="Tahoma"/>
        </w:rPr>
        <w:br/>
      </w:r>
      <w:bookmarkStart w:id="1" w:name="_Hlk239758251"/>
      <w:r w:rsidRPr="00FC20DF">
        <w:rPr>
          <w:rFonts w:ascii="Tahoma" w:hAnsi="Tahoma" w:cs="Tahoma"/>
        </w:rPr>
        <w:t xml:space="preserve">Ort, Datum: </w:t>
      </w:r>
      <w:sdt>
        <w:sdtPr>
          <w:rPr>
            <w:rFonts w:ascii="Tahoma" w:hAnsi="Tahoma" w:cs="Tahoma"/>
          </w:rPr>
          <w:id w:val="963546212"/>
          <w:placeholder>
            <w:docPart w:val="DefaultPlaceholder_-1854013440"/>
          </w:placeholder>
          <w:text/>
        </w:sdtPr>
        <w:sdtEndPr/>
        <w:sdtContent>
          <w:r w:rsidR="00742418">
            <w:rPr>
              <w:rFonts w:ascii="Tahoma" w:hAnsi="Tahoma" w:cs="Tahoma"/>
            </w:rPr>
            <w:t xml:space="preserve">Bad Holzhausen, den                        </w:t>
          </w:r>
        </w:sdtContent>
      </w:sdt>
      <w:r w:rsidRPr="00FC20DF">
        <w:rPr>
          <w:rFonts w:ascii="Tahoma" w:hAnsi="Tahoma" w:cs="Tahoma"/>
        </w:rPr>
        <w:br/>
      </w:r>
      <w:r w:rsidRPr="00FC20DF">
        <w:rPr>
          <w:rFonts w:ascii="Tahoma" w:hAnsi="Tahoma" w:cs="Tahoma"/>
        </w:rPr>
        <w:br/>
      </w:r>
      <w:r w:rsidRPr="00FC20DF">
        <w:rPr>
          <w:rFonts w:ascii="Tahoma" w:hAnsi="Tahoma" w:cs="Tahoma"/>
        </w:rPr>
        <w:br/>
        <w:t>_____________________________________</w:t>
      </w:r>
      <w:bookmarkEnd w:id="1"/>
      <w:r w:rsidRPr="00FC20DF">
        <w:rPr>
          <w:rFonts w:ascii="Tahoma" w:hAnsi="Tahoma" w:cs="Tahoma"/>
        </w:rPr>
        <w:br/>
        <w:t>Unterschrift Unternehmensleitung</w:t>
      </w:r>
    </w:p>
    <w:p w:rsidR="00567E1C" w:rsidRPr="00FC20DF" w:rsidRDefault="00D83079" w:rsidP="00FC20DF">
      <w:pPr>
        <w:rPr>
          <w:rFonts w:ascii="Tahoma" w:hAnsi="Tahoma" w:cs="Tahoma"/>
        </w:rPr>
      </w:pPr>
      <w:r w:rsidRPr="00FC20DF">
        <w:rPr>
          <w:rFonts w:ascii="Tahoma" w:hAnsi="Tahoma" w:cs="Tahoma"/>
        </w:rPr>
        <w:br/>
        <w:t>Einverständniserklärung der beauftragten Person:</w:t>
      </w:r>
      <w:r w:rsidRPr="00FC20DF">
        <w:rPr>
          <w:rFonts w:ascii="Tahoma" w:hAnsi="Tahoma" w:cs="Tahoma"/>
        </w:rPr>
        <w:br/>
        <w:t>Ich nehme die vorstehende Übertragung der Unterweisungspflicht an. Eine Ausfertigung dieses Dokuments habe ich erhalten.</w:t>
      </w:r>
      <w:r w:rsidRPr="00FC20DF">
        <w:rPr>
          <w:rFonts w:ascii="Tahoma" w:hAnsi="Tahoma" w:cs="Tahoma"/>
        </w:rPr>
        <w:br/>
      </w:r>
      <w:r w:rsidRPr="00FC20DF">
        <w:rPr>
          <w:rFonts w:ascii="Tahoma" w:hAnsi="Tahoma" w:cs="Tahoma"/>
        </w:rPr>
        <w:br/>
      </w:r>
      <w:r w:rsidRPr="00FC20DF">
        <w:rPr>
          <w:rFonts w:ascii="Tahoma" w:hAnsi="Tahoma" w:cs="Tahoma"/>
        </w:rPr>
        <w:br/>
        <w:t>_____________________________________</w:t>
      </w:r>
      <w:r w:rsidRPr="00FC20DF">
        <w:rPr>
          <w:rFonts w:ascii="Tahoma" w:hAnsi="Tahoma" w:cs="Tahoma"/>
        </w:rPr>
        <w:br/>
        <w:t>Unterschrift beauftragte Person</w:t>
      </w:r>
    </w:p>
    <w:sectPr w:rsidR="00567E1C" w:rsidRPr="00FC20DF" w:rsidSect="0083018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800" w:bottom="1440" w:left="1800" w:header="34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57C6A" w:rsidRDefault="00F57C6A" w:rsidP="00F57C6A">
      <w:pPr>
        <w:spacing w:after="0" w:line="240" w:lineRule="auto"/>
      </w:pPr>
      <w:r>
        <w:separator/>
      </w:r>
    </w:p>
  </w:endnote>
  <w:endnote w:type="continuationSeparator" w:id="0">
    <w:p w:rsidR="00F57C6A" w:rsidRDefault="00F57C6A" w:rsidP="00F57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75A7" w:rsidRDefault="009675A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7182" w:rsidRPr="00862C48" w:rsidRDefault="00F57C6A" w:rsidP="00457182">
    <w:pPr>
      <w:rPr>
        <w:rFonts w:ascii="Tahoma" w:hAnsi="Tahoma" w:cs="Tahoma"/>
        <w:sz w:val="20"/>
        <w:szCs w:val="20"/>
      </w:rPr>
    </w:pPr>
    <w:r w:rsidRPr="00862C48">
      <w:rPr>
        <w:rFonts w:ascii="Tahoma" w:hAnsi="Tahoma" w:cs="Tahoma"/>
        <w:sz w:val="20"/>
        <w:szCs w:val="20"/>
      </w:rPr>
      <w:t xml:space="preserve">Formular </w:t>
    </w:r>
    <w:r w:rsidR="00457182" w:rsidRPr="00862C48">
      <w:rPr>
        <w:rFonts w:ascii="Tahoma" w:hAnsi="Tahoma" w:cs="Tahoma"/>
        <w:sz w:val="20"/>
        <w:szCs w:val="20"/>
      </w:rPr>
      <w:t>Plichtenübert</w:t>
    </w:r>
    <w:r w:rsidR="00862C48">
      <w:rPr>
        <w:rFonts w:ascii="Tahoma" w:hAnsi="Tahoma" w:cs="Tahoma"/>
        <w:sz w:val="20"/>
        <w:szCs w:val="20"/>
      </w:rPr>
      <w:t>r</w:t>
    </w:r>
    <w:r w:rsidR="00457182" w:rsidRPr="00862C48">
      <w:rPr>
        <w:rFonts w:ascii="Tahoma" w:hAnsi="Tahoma" w:cs="Tahoma"/>
        <w:sz w:val="20"/>
        <w:szCs w:val="20"/>
      </w:rPr>
      <w:t xml:space="preserve">agung Gefahrstoffe AL </w:t>
    </w:r>
  </w:p>
  <w:p w:rsidR="00F57C6A" w:rsidRPr="00862C48" w:rsidRDefault="00F57C6A" w:rsidP="00457182">
    <w:pPr>
      <w:rPr>
        <w:rFonts w:ascii="Tahoma" w:hAnsi="Tahoma" w:cs="Tahoma"/>
        <w:sz w:val="20"/>
        <w:szCs w:val="20"/>
      </w:rPr>
    </w:pPr>
    <w:r w:rsidRPr="00862C48">
      <w:rPr>
        <w:rFonts w:ascii="Tahoma" w:hAnsi="Tahoma" w:cs="Tahoma"/>
        <w:spacing w:val="-2"/>
        <w:sz w:val="20"/>
        <w:szCs w:val="20"/>
      </w:rPr>
      <w:t>F.GF.HV</w:t>
    </w:r>
    <w:r w:rsidR="00457182" w:rsidRPr="00862C48">
      <w:rPr>
        <w:rFonts w:ascii="Tahoma" w:hAnsi="Tahoma" w:cs="Tahoma"/>
        <w:spacing w:val="-2"/>
        <w:sz w:val="20"/>
        <w:szCs w:val="20"/>
      </w:rPr>
      <w:t>.</w:t>
    </w:r>
    <w:r w:rsidR="009675A7">
      <w:rPr>
        <w:rFonts w:ascii="Tahoma" w:hAnsi="Tahoma" w:cs="Tahoma"/>
        <w:spacing w:val="-2"/>
        <w:sz w:val="20"/>
        <w:szCs w:val="20"/>
      </w:rPr>
      <w:t>41</w:t>
    </w:r>
    <w:r w:rsidR="00457182" w:rsidRPr="00862C48">
      <w:rPr>
        <w:rFonts w:ascii="Tahoma" w:hAnsi="Tahoma" w:cs="Tahoma"/>
        <w:spacing w:val="-2"/>
        <w:sz w:val="20"/>
        <w:szCs w:val="20"/>
      </w:rPr>
      <w:t>.0</w:t>
    </w:r>
    <w:r w:rsidR="00102166">
      <w:rPr>
        <w:rFonts w:ascii="Tahoma" w:hAnsi="Tahoma" w:cs="Tahoma"/>
        <w:spacing w:val="-2"/>
        <w:sz w:val="20"/>
        <w:szCs w:val="20"/>
      </w:rPr>
      <w:t>1</w:t>
    </w:r>
    <w:r w:rsidR="00457182" w:rsidRPr="00862C48">
      <w:rPr>
        <w:rFonts w:ascii="Tahoma" w:hAnsi="Tahoma" w:cs="Tahoma"/>
        <w:spacing w:val="-2"/>
        <w:sz w:val="20"/>
        <w:szCs w:val="20"/>
      </w:rPr>
      <w:t xml:space="preserve">; erstellt von J. Kentzler </w:t>
    </w:r>
    <w:r w:rsidR="00FC20DF">
      <w:rPr>
        <w:rFonts w:ascii="Tahoma" w:hAnsi="Tahoma" w:cs="Tahoma"/>
        <w:spacing w:val="-2"/>
        <w:sz w:val="20"/>
        <w:szCs w:val="20"/>
      </w:rPr>
      <w:t xml:space="preserve">am </w:t>
    </w:r>
    <w:r w:rsidR="00457182" w:rsidRPr="00862C48">
      <w:rPr>
        <w:rFonts w:ascii="Tahoma" w:hAnsi="Tahoma" w:cs="Tahoma"/>
        <w:spacing w:val="-2"/>
        <w:sz w:val="20"/>
        <w:szCs w:val="20"/>
      </w:rPr>
      <w:t>07.09.2026</w:t>
    </w:r>
    <w:r w:rsidR="00102166">
      <w:rPr>
        <w:rFonts w:ascii="Tahoma" w:hAnsi="Tahoma" w:cs="Tahoma"/>
        <w:spacing w:val="-2"/>
        <w:sz w:val="20"/>
        <w:szCs w:val="20"/>
      </w:rPr>
      <w:t>, geändert 12.10.2026</w:t>
    </w:r>
    <w:bookmarkStart w:id="2" w:name="_GoBack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75A7" w:rsidRDefault="009675A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57C6A" w:rsidRDefault="00F57C6A" w:rsidP="00F57C6A">
      <w:pPr>
        <w:spacing w:after="0" w:line="240" w:lineRule="auto"/>
      </w:pPr>
      <w:r>
        <w:separator/>
      </w:r>
    </w:p>
  </w:footnote>
  <w:footnote w:type="continuationSeparator" w:id="0">
    <w:p w:rsidR="00F57C6A" w:rsidRDefault="00F57C6A" w:rsidP="00F57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75A7" w:rsidRDefault="009675A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7C6A" w:rsidRPr="00F57C6A" w:rsidRDefault="00F57C6A" w:rsidP="00F57C6A">
    <w:pPr>
      <w:spacing w:after="0"/>
      <w:rPr>
        <w:rFonts w:ascii="Tahoma" w:hAnsi="Tahoma" w:cs="Tahoma"/>
        <w:b/>
        <w:sz w:val="32"/>
      </w:rPr>
    </w:pPr>
    <w:r w:rsidRPr="00F57C6A">
      <w:rPr>
        <w:rFonts w:ascii="Tahoma" w:hAnsi="Tahoma" w:cs="Tahoma"/>
        <w:noProof/>
      </w:rPr>
      <w:drawing>
        <wp:anchor distT="0" distB="0" distL="0" distR="0" simplePos="0" relativeHeight="251659264" behindDoc="0" locked="0" layoutInCell="1" allowOverlap="1" wp14:anchorId="7BD32E00" wp14:editId="6F98BC92">
          <wp:simplePos x="0" y="0"/>
          <wp:positionH relativeFrom="page">
            <wp:posOffset>4517390</wp:posOffset>
          </wp:positionH>
          <wp:positionV relativeFrom="paragraph">
            <wp:posOffset>107414</wp:posOffset>
          </wp:positionV>
          <wp:extent cx="2114550" cy="447675"/>
          <wp:effectExtent l="0" t="0" r="0" b="0"/>
          <wp:wrapNone/>
          <wp:docPr id="2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114550" cy="447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F57C6A">
      <w:rPr>
        <w:rFonts w:ascii="Tahoma" w:hAnsi="Tahoma" w:cs="Tahoma"/>
        <w:b/>
        <w:spacing w:val="-5"/>
        <w:sz w:val="32"/>
      </w:rPr>
      <w:t>QMH</w:t>
    </w:r>
  </w:p>
  <w:p w:rsidR="00457182" w:rsidRPr="00457182" w:rsidRDefault="00F57C6A" w:rsidP="00F57C6A">
    <w:pPr>
      <w:spacing w:after="0"/>
      <w:rPr>
        <w:rFonts w:ascii="Tahoma" w:hAnsi="Tahoma" w:cs="Tahoma"/>
        <w:b/>
        <w:spacing w:val="-2"/>
        <w:sz w:val="28"/>
        <w:szCs w:val="28"/>
      </w:rPr>
    </w:pPr>
    <w:r w:rsidRPr="00457182">
      <w:rPr>
        <w:rFonts w:ascii="Tahoma" w:hAnsi="Tahoma" w:cs="Tahoma"/>
        <w:b/>
        <w:spacing w:val="-2"/>
        <w:sz w:val="28"/>
        <w:szCs w:val="28"/>
      </w:rPr>
      <w:t>Formular</w:t>
    </w:r>
    <w:r w:rsidR="00457182" w:rsidRPr="00457182">
      <w:rPr>
        <w:rFonts w:ascii="Tahoma" w:hAnsi="Tahoma" w:cs="Tahoma"/>
        <w:b/>
        <w:spacing w:val="-2"/>
        <w:sz w:val="28"/>
        <w:szCs w:val="28"/>
      </w:rPr>
      <w:t xml:space="preserve"> Pflichtenübertragung</w:t>
    </w:r>
  </w:p>
  <w:p w:rsidR="00F57C6A" w:rsidRPr="00457182" w:rsidRDefault="00457182" w:rsidP="00F57C6A">
    <w:pPr>
      <w:spacing w:after="0"/>
      <w:rPr>
        <w:rFonts w:ascii="Tahoma" w:hAnsi="Tahoma" w:cs="Tahoma"/>
        <w:b/>
        <w:sz w:val="28"/>
        <w:szCs w:val="28"/>
      </w:rPr>
    </w:pPr>
    <w:r w:rsidRPr="00457182">
      <w:rPr>
        <w:rFonts w:ascii="Tahoma" w:hAnsi="Tahoma" w:cs="Tahoma"/>
        <w:b/>
        <w:spacing w:val="-2"/>
        <w:sz w:val="28"/>
        <w:szCs w:val="28"/>
      </w:rPr>
      <w:t xml:space="preserve">Gefahrstoffe AL </w:t>
    </w:r>
  </w:p>
  <w:p w:rsidR="00457182" w:rsidRDefault="00F57C6A" w:rsidP="00F57C6A">
    <w:pPr>
      <w:spacing w:after="0"/>
      <w:rPr>
        <w:rFonts w:ascii="Tahoma" w:hAnsi="Tahoma" w:cs="Tahoma"/>
        <w:spacing w:val="-2"/>
      </w:rPr>
    </w:pPr>
    <w:r w:rsidRPr="00F57C6A">
      <w:rPr>
        <w:rFonts w:ascii="Tahoma" w:hAnsi="Tahoma" w:cs="Tahoma"/>
        <w:spacing w:val="-2"/>
      </w:rPr>
      <w:t>F.GF.H</w:t>
    </w:r>
    <w:r w:rsidR="00457182">
      <w:rPr>
        <w:rFonts w:ascii="Tahoma" w:hAnsi="Tahoma" w:cs="Tahoma"/>
        <w:spacing w:val="-2"/>
      </w:rPr>
      <w:t>V.</w:t>
    </w:r>
    <w:r w:rsidR="009675A7">
      <w:rPr>
        <w:rFonts w:ascii="Tahoma" w:hAnsi="Tahoma" w:cs="Tahoma"/>
        <w:spacing w:val="-2"/>
      </w:rPr>
      <w:t>41</w:t>
    </w:r>
    <w:r w:rsidR="00457182">
      <w:rPr>
        <w:rFonts w:ascii="Tahoma" w:hAnsi="Tahoma" w:cs="Tahoma"/>
        <w:spacing w:val="-2"/>
      </w:rPr>
      <w:t>.0</w:t>
    </w:r>
    <w:r w:rsidR="00102166">
      <w:rPr>
        <w:rFonts w:ascii="Tahoma" w:hAnsi="Tahoma" w:cs="Tahoma"/>
        <w:spacing w:val="-2"/>
      </w:rPr>
      <w:t>1</w:t>
    </w:r>
  </w:p>
  <w:p w:rsidR="00F57C6A" w:rsidRPr="00F57C6A" w:rsidRDefault="00F57C6A" w:rsidP="00F57C6A">
    <w:pPr>
      <w:spacing w:after="0"/>
      <w:rPr>
        <w:rFonts w:ascii="Tahoma" w:hAnsi="Tahoma" w:cs="Tahoma"/>
        <w:sz w:val="24"/>
      </w:rPr>
    </w:pPr>
    <w:r w:rsidRPr="00F57C6A">
      <w:rPr>
        <w:rFonts w:ascii="Tahoma" w:hAnsi="Tahoma" w:cs="Tahoma"/>
        <w:b/>
        <w:spacing w:val="-2"/>
        <w:sz w:val="20"/>
      </w:rPr>
      <w:t>Gültigkeit/Verteiler:</w:t>
    </w:r>
  </w:p>
  <w:tbl>
    <w:tblPr>
      <w:tblStyle w:val="TableNormal"/>
      <w:tblW w:w="0" w:type="auto"/>
      <w:tblInd w:w="-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680"/>
      <w:gridCol w:w="680"/>
      <w:gridCol w:w="680"/>
      <w:gridCol w:w="680"/>
      <w:gridCol w:w="680"/>
      <w:gridCol w:w="680"/>
      <w:gridCol w:w="680"/>
      <w:gridCol w:w="680"/>
      <w:gridCol w:w="680"/>
      <w:gridCol w:w="680"/>
      <w:gridCol w:w="680"/>
      <w:gridCol w:w="680"/>
      <w:gridCol w:w="680"/>
      <w:gridCol w:w="680"/>
    </w:tblGrid>
    <w:tr w:rsidR="00F57C6A" w:rsidRPr="00F57C6A" w:rsidTr="00F642C0">
      <w:trPr>
        <w:trHeight w:val="239"/>
      </w:trPr>
      <w:tc>
        <w:tcPr>
          <w:tcW w:w="680" w:type="dxa"/>
        </w:tcPr>
        <w:p w:rsidR="00F57C6A" w:rsidRPr="00F57C6A" w:rsidRDefault="00F57C6A" w:rsidP="00F57C6A">
          <w:pPr>
            <w:spacing w:line="219" w:lineRule="exact"/>
            <w:ind w:right="288"/>
            <w:jc w:val="right"/>
            <w:rPr>
              <w:rFonts w:ascii="Tahoma" w:eastAsia="Tahoma" w:hAnsi="Tahoma" w:cs="Tahoma"/>
              <w:sz w:val="20"/>
              <w:lang w:val="de-DE"/>
            </w:rPr>
          </w:pPr>
          <w:r w:rsidRPr="00F57C6A">
            <w:rPr>
              <w:rFonts w:ascii="Tahoma" w:eastAsia="Tahoma" w:hAnsi="Tahoma" w:cs="Tahoma"/>
              <w:w w:val="97"/>
              <w:sz w:val="20"/>
              <w:lang w:val="de-DE"/>
            </w:rPr>
            <w:t>x</w:t>
          </w:r>
        </w:p>
      </w:tc>
      <w:tc>
        <w:tcPr>
          <w:tcW w:w="680" w:type="dxa"/>
        </w:tcPr>
        <w:p w:rsidR="00F57C6A" w:rsidRPr="00F57C6A" w:rsidRDefault="00F57C6A" w:rsidP="00F57C6A">
          <w:pPr>
            <w:rPr>
              <w:rFonts w:ascii="Tahoma" w:eastAsia="Tahoma" w:hAnsi="Tahoma" w:cs="Tahoma"/>
              <w:sz w:val="16"/>
              <w:lang w:val="de-DE"/>
            </w:rPr>
          </w:pPr>
        </w:p>
      </w:tc>
      <w:tc>
        <w:tcPr>
          <w:tcW w:w="680" w:type="dxa"/>
        </w:tcPr>
        <w:p w:rsidR="00F57C6A" w:rsidRPr="00F57C6A" w:rsidRDefault="00F57C6A" w:rsidP="00F57C6A">
          <w:pPr>
            <w:rPr>
              <w:rFonts w:ascii="Tahoma" w:eastAsia="Tahoma" w:hAnsi="Tahoma" w:cs="Tahoma"/>
              <w:sz w:val="16"/>
              <w:lang w:val="de-DE"/>
            </w:rPr>
          </w:pPr>
        </w:p>
      </w:tc>
      <w:tc>
        <w:tcPr>
          <w:tcW w:w="680" w:type="dxa"/>
        </w:tcPr>
        <w:p w:rsidR="00F57C6A" w:rsidRPr="00F57C6A" w:rsidRDefault="00F57C6A" w:rsidP="00F57C6A">
          <w:pPr>
            <w:rPr>
              <w:rFonts w:ascii="Tahoma" w:eastAsia="Tahoma" w:hAnsi="Tahoma" w:cs="Tahoma"/>
              <w:sz w:val="16"/>
              <w:lang w:val="de-DE"/>
            </w:rPr>
          </w:pPr>
        </w:p>
      </w:tc>
      <w:tc>
        <w:tcPr>
          <w:tcW w:w="680" w:type="dxa"/>
        </w:tcPr>
        <w:p w:rsidR="00F57C6A" w:rsidRPr="00F57C6A" w:rsidRDefault="00F57C6A" w:rsidP="00F57C6A">
          <w:pPr>
            <w:rPr>
              <w:rFonts w:ascii="Tahoma" w:eastAsia="Tahoma" w:hAnsi="Tahoma" w:cs="Tahoma"/>
              <w:sz w:val="16"/>
              <w:lang w:val="de-DE"/>
            </w:rPr>
          </w:pPr>
        </w:p>
      </w:tc>
      <w:tc>
        <w:tcPr>
          <w:tcW w:w="680" w:type="dxa"/>
        </w:tcPr>
        <w:p w:rsidR="00F57C6A" w:rsidRPr="00F57C6A" w:rsidRDefault="00F57C6A" w:rsidP="00F57C6A">
          <w:pPr>
            <w:rPr>
              <w:rFonts w:ascii="Tahoma" w:eastAsia="Tahoma" w:hAnsi="Tahoma" w:cs="Tahoma"/>
              <w:sz w:val="16"/>
              <w:lang w:val="de-DE"/>
            </w:rPr>
          </w:pPr>
        </w:p>
      </w:tc>
      <w:tc>
        <w:tcPr>
          <w:tcW w:w="680" w:type="dxa"/>
        </w:tcPr>
        <w:p w:rsidR="00F57C6A" w:rsidRPr="00F57C6A" w:rsidRDefault="00F57C6A" w:rsidP="00F57C6A">
          <w:pPr>
            <w:rPr>
              <w:rFonts w:ascii="Tahoma" w:eastAsia="Tahoma" w:hAnsi="Tahoma" w:cs="Tahoma"/>
              <w:sz w:val="16"/>
              <w:lang w:val="de-DE"/>
            </w:rPr>
          </w:pPr>
        </w:p>
      </w:tc>
      <w:tc>
        <w:tcPr>
          <w:tcW w:w="680" w:type="dxa"/>
        </w:tcPr>
        <w:p w:rsidR="00F57C6A" w:rsidRPr="00F57C6A" w:rsidRDefault="00F57C6A" w:rsidP="00F57C6A">
          <w:pPr>
            <w:rPr>
              <w:rFonts w:ascii="Tahoma" w:eastAsia="Tahoma" w:hAnsi="Tahoma" w:cs="Tahoma"/>
              <w:sz w:val="16"/>
              <w:lang w:val="de-DE"/>
            </w:rPr>
          </w:pPr>
        </w:p>
      </w:tc>
      <w:tc>
        <w:tcPr>
          <w:tcW w:w="680" w:type="dxa"/>
        </w:tcPr>
        <w:p w:rsidR="00F57C6A" w:rsidRPr="00F57C6A" w:rsidRDefault="00F57C6A" w:rsidP="00F57C6A">
          <w:pPr>
            <w:rPr>
              <w:rFonts w:ascii="Tahoma" w:eastAsia="Tahoma" w:hAnsi="Tahoma" w:cs="Tahoma"/>
              <w:sz w:val="16"/>
              <w:lang w:val="de-DE"/>
            </w:rPr>
          </w:pPr>
        </w:p>
      </w:tc>
      <w:tc>
        <w:tcPr>
          <w:tcW w:w="680" w:type="dxa"/>
        </w:tcPr>
        <w:p w:rsidR="00F57C6A" w:rsidRPr="00F57C6A" w:rsidRDefault="00F57C6A" w:rsidP="00F57C6A">
          <w:pPr>
            <w:rPr>
              <w:rFonts w:ascii="Tahoma" w:eastAsia="Tahoma" w:hAnsi="Tahoma" w:cs="Tahoma"/>
              <w:sz w:val="16"/>
              <w:lang w:val="de-DE"/>
            </w:rPr>
          </w:pPr>
        </w:p>
      </w:tc>
      <w:tc>
        <w:tcPr>
          <w:tcW w:w="680" w:type="dxa"/>
        </w:tcPr>
        <w:p w:rsidR="00F57C6A" w:rsidRPr="00F57C6A" w:rsidRDefault="00F57C6A" w:rsidP="00F57C6A">
          <w:pPr>
            <w:rPr>
              <w:rFonts w:ascii="Tahoma" w:eastAsia="Tahoma" w:hAnsi="Tahoma" w:cs="Tahoma"/>
              <w:sz w:val="16"/>
              <w:lang w:val="de-DE"/>
            </w:rPr>
          </w:pPr>
        </w:p>
      </w:tc>
      <w:tc>
        <w:tcPr>
          <w:tcW w:w="680" w:type="dxa"/>
        </w:tcPr>
        <w:p w:rsidR="00F57C6A" w:rsidRPr="00F57C6A" w:rsidRDefault="00F57C6A" w:rsidP="00F57C6A">
          <w:pPr>
            <w:rPr>
              <w:rFonts w:ascii="Tahoma" w:eastAsia="Tahoma" w:hAnsi="Tahoma" w:cs="Tahoma"/>
              <w:sz w:val="16"/>
              <w:lang w:val="de-DE"/>
            </w:rPr>
          </w:pPr>
        </w:p>
      </w:tc>
      <w:tc>
        <w:tcPr>
          <w:tcW w:w="680" w:type="dxa"/>
        </w:tcPr>
        <w:p w:rsidR="00F57C6A" w:rsidRPr="00F57C6A" w:rsidRDefault="00F57C6A" w:rsidP="00F57C6A">
          <w:pPr>
            <w:rPr>
              <w:rFonts w:ascii="Tahoma" w:eastAsia="Tahoma" w:hAnsi="Tahoma" w:cs="Tahoma"/>
              <w:sz w:val="16"/>
              <w:lang w:val="de-DE"/>
            </w:rPr>
          </w:pPr>
        </w:p>
      </w:tc>
      <w:tc>
        <w:tcPr>
          <w:tcW w:w="680" w:type="dxa"/>
        </w:tcPr>
        <w:p w:rsidR="00F57C6A" w:rsidRPr="00F57C6A" w:rsidRDefault="00F57C6A" w:rsidP="00F57C6A">
          <w:pPr>
            <w:rPr>
              <w:rFonts w:ascii="Tahoma" w:eastAsia="Tahoma" w:hAnsi="Tahoma" w:cs="Tahoma"/>
              <w:sz w:val="16"/>
              <w:lang w:val="de-DE"/>
            </w:rPr>
          </w:pPr>
        </w:p>
      </w:tc>
    </w:tr>
    <w:tr w:rsidR="00F57C6A" w:rsidRPr="00F57C6A" w:rsidTr="00F642C0">
      <w:trPr>
        <w:trHeight w:val="239"/>
      </w:trPr>
      <w:tc>
        <w:tcPr>
          <w:tcW w:w="680" w:type="dxa"/>
        </w:tcPr>
        <w:p w:rsidR="00F57C6A" w:rsidRPr="00F57C6A" w:rsidRDefault="00F57C6A" w:rsidP="00F57C6A">
          <w:pPr>
            <w:spacing w:line="219" w:lineRule="exact"/>
            <w:ind w:right="263"/>
            <w:jc w:val="right"/>
            <w:rPr>
              <w:rFonts w:ascii="Tahoma" w:eastAsia="Tahoma" w:hAnsi="Tahoma" w:cs="Tahoma"/>
              <w:b/>
              <w:sz w:val="20"/>
              <w:lang w:val="de-DE"/>
            </w:rPr>
          </w:pPr>
          <w:r w:rsidRPr="00F57C6A">
            <w:rPr>
              <w:rFonts w:ascii="Tahoma" w:eastAsia="Tahoma" w:hAnsi="Tahoma" w:cs="Tahoma"/>
              <w:b/>
              <w:spacing w:val="-4"/>
              <w:sz w:val="20"/>
              <w:lang w:val="de-DE"/>
            </w:rPr>
            <w:t>Alle</w:t>
          </w:r>
        </w:p>
      </w:tc>
      <w:tc>
        <w:tcPr>
          <w:tcW w:w="680" w:type="dxa"/>
        </w:tcPr>
        <w:p w:rsidR="00F57C6A" w:rsidRPr="00F57C6A" w:rsidRDefault="00F57C6A" w:rsidP="00F57C6A">
          <w:pPr>
            <w:spacing w:line="219" w:lineRule="exact"/>
            <w:ind w:left="76"/>
            <w:rPr>
              <w:rFonts w:ascii="Tahoma" w:eastAsia="Tahoma" w:hAnsi="Tahoma" w:cs="Tahoma"/>
              <w:b/>
              <w:sz w:val="20"/>
              <w:lang w:val="de-DE"/>
            </w:rPr>
          </w:pPr>
          <w:r w:rsidRPr="00F57C6A">
            <w:rPr>
              <w:rFonts w:ascii="Tahoma" w:eastAsia="Tahoma" w:hAnsi="Tahoma" w:cs="Tahoma"/>
              <w:b/>
              <w:spacing w:val="-5"/>
              <w:sz w:val="20"/>
              <w:lang w:val="de-DE"/>
            </w:rPr>
            <w:t>GF</w:t>
          </w:r>
        </w:p>
      </w:tc>
      <w:tc>
        <w:tcPr>
          <w:tcW w:w="680" w:type="dxa"/>
        </w:tcPr>
        <w:p w:rsidR="00F57C6A" w:rsidRPr="00F57C6A" w:rsidRDefault="00F57C6A" w:rsidP="00F57C6A">
          <w:pPr>
            <w:spacing w:line="219" w:lineRule="exact"/>
            <w:ind w:left="78"/>
            <w:rPr>
              <w:rFonts w:ascii="Tahoma" w:eastAsia="Tahoma" w:hAnsi="Tahoma" w:cs="Tahoma"/>
              <w:b/>
              <w:sz w:val="20"/>
              <w:lang w:val="de-DE"/>
            </w:rPr>
          </w:pPr>
          <w:r w:rsidRPr="00F57C6A">
            <w:rPr>
              <w:rFonts w:ascii="Tahoma" w:eastAsia="Tahoma" w:hAnsi="Tahoma" w:cs="Tahoma"/>
              <w:b/>
              <w:spacing w:val="-4"/>
              <w:sz w:val="20"/>
              <w:lang w:val="de-DE"/>
            </w:rPr>
            <w:t>Med.</w:t>
          </w:r>
        </w:p>
      </w:tc>
      <w:tc>
        <w:tcPr>
          <w:tcW w:w="680" w:type="dxa"/>
        </w:tcPr>
        <w:p w:rsidR="00F57C6A" w:rsidRPr="00F57C6A" w:rsidRDefault="00F57C6A" w:rsidP="00F57C6A">
          <w:pPr>
            <w:spacing w:line="219" w:lineRule="exact"/>
            <w:ind w:left="78"/>
            <w:rPr>
              <w:rFonts w:ascii="Tahoma" w:eastAsia="Tahoma" w:hAnsi="Tahoma" w:cs="Tahoma"/>
              <w:b/>
              <w:sz w:val="20"/>
              <w:lang w:val="de-DE"/>
            </w:rPr>
          </w:pPr>
          <w:r w:rsidRPr="00F57C6A">
            <w:rPr>
              <w:rFonts w:ascii="Tahoma" w:eastAsia="Tahoma" w:hAnsi="Tahoma" w:cs="Tahoma"/>
              <w:b/>
              <w:spacing w:val="-5"/>
              <w:sz w:val="20"/>
              <w:lang w:val="de-DE"/>
            </w:rPr>
            <w:t>MSD</w:t>
          </w:r>
        </w:p>
      </w:tc>
      <w:tc>
        <w:tcPr>
          <w:tcW w:w="680" w:type="dxa"/>
        </w:tcPr>
        <w:p w:rsidR="00F57C6A" w:rsidRPr="00F57C6A" w:rsidRDefault="00F57C6A" w:rsidP="00F57C6A">
          <w:pPr>
            <w:spacing w:line="219" w:lineRule="exact"/>
            <w:ind w:left="72"/>
            <w:rPr>
              <w:rFonts w:ascii="Tahoma" w:eastAsia="Tahoma" w:hAnsi="Tahoma" w:cs="Tahoma"/>
              <w:b/>
              <w:sz w:val="20"/>
              <w:lang w:val="de-DE"/>
            </w:rPr>
          </w:pPr>
          <w:r w:rsidRPr="00F57C6A">
            <w:rPr>
              <w:rFonts w:ascii="Tahoma" w:eastAsia="Tahoma" w:hAnsi="Tahoma" w:cs="Tahoma"/>
              <w:b/>
              <w:spacing w:val="-5"/>
              <w:sz w:val="20"/>
              <w:lang w:val="de-DE"/>
            </w:rPr>
            <w:t>PD</w:t>
          </w:r>
        </w:p>
      </w:tc>
      <w:tc>
        <w:tcPr>
          <w:tcW w:w="680" w:type="dxa"/>
        </w:tcPr>
        <w:p w:rsidR="00F57C6A" w:rsidRPr="00F57C6A" w:rsidRDefault="00F57C6A" w:rsidP="00F57C6A">
          <w:pPr>
            <w:spacing w:line="219" w:lineRule="exact"/>
            <w:ind w:left="70"/>
            <w:rPr>
              <w:rFonts w:ascii="Tahoma" w:eastAsia="Tahoma" w:hAnsi="Tahoma" w:cs="Tahoma"/>
              <w:b/>
              <w:sz w:val="20"/>
              <w:lang w:val="de-DE"/>
            </w:rPr>
          </w:pPr>
          <w:r w:rsidRPr="00F57C6A">
            <w:rPr>
              <w:rFonts w:ascii="Tahoma" w:eastAsia="Tahoma" w:hAnsi="Tahoma" w:cs="Tahoma"/>
              <w:b/>
              <w:spacing w:val="-5"/>
              <w:sz w:val="20"/>
              <w:lang w:val="de-DE"/>
            </w:rPr>
            <w:t>PT</w:t>
          </w:r>
        </w:p>
      </w:tc>
      <w:tc>
        <w:tcPr>
          <w:tcW w:w="680" w:type="dxa"/>
        </w:tcPr>
        <w:p w:rsidR="00F57C6A" w:rsidRPr="00F57C6A" w:rsidRDefault="00F57C6A" w:rsidP="00F57C6A">
          <w:pPr>
            <w:spacing w:line="219" w:lineRule="exact"/>
            <w:ind w:left="73"/>
            <w:rPr>
              <w:rFonts w:ascii="Tahoma" w:eastAsia="Tahoma" w:hAnsi="Tahoma" w:cs="Tahoma"/>
              <w:b/>
              <w:sz w:val="20"/>
              <w:lang w:val="de-DE"/>
            </w:rPr>
          </w:pPr>
          <w:r w:rsidRPr="00F57C6A">
            <w:rPr>
              <w:rFonts w:ascii="Tahoma" w:eastAsia="Tahoma" w:hAnsi="Tahoma" w:cs="Tahoma"/>
              <w:b/>
              <w:spacing w:val="-5"/>
              <w:sz w:val="20"/>
              <w:lang w:val="de-DE"/>
            </w:rPr>
            <w:t>Phy</w:t>
          </w:r>
        </w:p>
      </w:tc>
      <w:tc>
        <w:tcPr>
          <w:tcW w:w="680" w:type="dxa"/>
        </w:tcPr>
        <w:p w:rsidR="00F57C6A" w:rsidRPr="00F57C6A" w:rsidRDefault="00F57C6A" w:rsidP="00F57C6A">
          <w:pPr>
            <w:spacing w:line="219" w:lineRule="exact"/>
            <w:ind w:left="76"/>
            <w:rPr>
              <w:rFonts w:ascii="Tahoma" w:eastAsia="Tahoma" w:hAnsi="Tahoma" w:cs="Tahoma"/>
              <w:b/>
              <w:sz w:val="20"/>
              <w:lang w:val="de-DE"/>
            </w:rPr>
          </w:pPr>
          <w:r w:rsidRPr="00F57C6A">
            <w:rPr>
              <w:rFonts w:ascii="Tahoma" w:eastAsia="Tahoma" w:hAnsi="Tahoma" w:cs="Tahoma"/>
              <w:b/>
              <w:spacing w:val="-4"/>
              <w:sz w:val="20"/>
              <w:lang w:val="de-DE"/>
            </w:rPr>
            <w:t>Ergo</w:t>
          </w:r>
        </w:p>
      </w:tc>
      <w:tc>
        <w:tcPr>
          <w:tcW w:w="680" w:type="dxa"/>
        </w:tcPr>
        <w:p w:rsidR="00F57C6A" w:rsidRPr="00F57C6A" w:rsidRDefault="00F57C6A" w:rsidP="00F57C6A">
          <w:pPr>
            <w:spacing w:line="219" w:lineRule="exact"/>
            <w:ind w:left="74"/>
            <w:rPr>
              <w:rFonts w:ascii="Tahoma" w:eastAsia="Tahoma" w:hAnsi="Tahoma" w:cs="Tahoma"/>
              <w:b/>
              <w:sz w:val="20"/>
              <w:lang w:val="de-DE"/>
            </w:rPr>
          </w:pPr>
          <w:r w:rsidRPr="00F57C6A">
            <w:rPr>
              <w:rFonts w:ascii="Tahoma" w:eastAsia="Tahoma" w:hAnsi="Tahoma" w:cs="Tahoma"/>
              <w:b/>
              <w:spacing w:val="-5"/>
              <w:sz w:val="20"/>
              <w:lang w:val="de-DE"/>
            </w:rPr>
            <w:t>VwE</w:t>
          </w:r>
        </w:p>
      </w:tc>
      <w:tc>
        <w:tcPr>
          <w:tcW w:w="680" w:type="dxa"/>
        </w:tcPr>
        <w:p w:rsidR="00F57C6A" w:rsidRPr="00F57C6A" w:rsidRDefault="00F57C6A" w:rsidP="00F57C6A">
          <w:pPr>
            <w:spacing w:line="219" w:lineRule="exact"/>
            <w:ind w:left="75"/>
            <w:rPr>
              <w:rFonts w:ascii="Tahoma" w:eastAsia="Tahoma" w:hAnsi="Tahoma" w:cs="Tahoma"/>
              <w:b/>
              <w:sz w:val="20"/>
              <w:lang w:val="de-DE"/>
            </w:rPr>
          </w:pPr>
          <w:r w:rsidRPr="00F57C6A">
            <w:rPr>
              <w:rFonts w:ascii="Tahoma" w:eastAsia="Tahoma" w:hAnsi="Tahoma" w:cs="Tahoma"/>
              <w:b/>
              <w:spacing w:val="-5"/>
              <w:sz w:val="20"/>
              <w:lang w:val="de-DE"/>
            </w:rPr>
            <w:t>Kü</w:t>
          </w:r>
        </w:p>
      </w:tc>
      <w:tc>
        <w:tcPr>
          <w:tcW w:w="680" w:type="dxa"/>
        </w:tcPr>
        <w:p w:rsidR="00F57C6A" w:rsidRPr="00F57C6A" w:rsidRDefault="00F57C6A" w:rsidP="00F57C6A">
          <w:pPr>
            <w:spacing w:line="219" w:lineRule="exact"/>
            <w:ind w:left="73"/>
            <w:rPr>
              <w:rFonts w:ascii="Tahoma" w:eastAsia="Tahoma" w:hAnsi="Tahoma" w:cs="Tahoma"/>
              <w:b/>
              <w:sz w:val="20"/>
              <w:lang w:val="de-DE"/>
            </w:rPr>
          </w:pPr>
          <w:r w:rsidRPr="00F57C6A">
            <w:rPr>
              <w:rFonts w:ascii="Tahoma" w:eastAsia="Tahoma" w:hAnsi="Tahoma" w:cs="Tahoma"/>
              <w:b/>
              <w:spacing w:val="-5"/>
              <w:sz w:val="20"/>
              <w:lang w:val="de-DE"/>
            </w:rPr>
            <w:t>Se</w:t>
          </w:r>
        </w:p>
      </w:tc>
      <w:tc>
        <w:tcPr>
          <w:tcW w:w="680" w:type="dxa"/>
        </w:tcPr>
        <w:p w:rsidR="00F57C6A" w:rsidRPr="00F57C6A" w:rsidRDefault="00F57C6A" w:rsidP="00F57C6A">
          <w:pPr>
            <w:spacing w:line="219" w:lineRule="exact"/>
            <w:ind w:left="73"/>
            <w:rPr>
              <w:rFonts w:ascii="Tahoma" w:eastAsia="Tahoma" w:hAnsi="Tahoma" w:cs="Tahoma"/>
              <w:b/>
              <w:sz w:val="20"/>
              <w:lang w:val="de-DE"/>
            </w:rPr>
          </w:pPr>
          <w:r w:rsidRPr="00F57C6A">
            <w:rPr>
              <w:rFonts w:ascii="Tahoma" w:eastAsia="Tahoma" w:hAnsi="Tahoma" w:cs="Tahoma"/>
              <w:b/>
              <w:spacing w:val="-5"/>
              <w:sz w:val="20"/>
              <w:lang w:val="de-DE"/>
            </w:rPr>
            <w:t>HT</w:t>
          </w:r>
        </w:p>
      </w:tc>
      <w:tc>
        <w:tcPr>
          <w:tcW w:w="680" w:type="dxa"/>
        </w:tcPr>
        <w:p w:rsidR="00F57C6A" w:rsidRPr="00F57C6A" w:rsidRDefault="00F57C6A" w:rsidP="00F57C6A">
          <w:pPr>
            <w:spacing w:line="219" w:lineRule="exact"/>
            <w:ind w:left="74"/>
            <w:rPr>
              <w:rFonts w:ascii="Tahoma" w:eastAsia="Tahoma" w:hAnsi="Tahoma" w:cs="Tahoma"/>
              <w:b/>
              <w:sz w:val="20"/>
              <w:lang w:val="de-DE"/>
            </w:rPr>
          </w:pPr>
          <w:r w:rsidRPr="00F57C6A">
            <w:rPr>
              <w:rFonts w:ascii="Tahoma" w:eastAsia="Tahoma" w:hAnsi="Tahoma" w:cs="Tahoma"/>
              <w:b/>
              <w:spacing w:val="-5"/>
              <w:sz w:val="20"/>
              <w:lang w:val="de-DE"/>
            </w:rPr>
            <w:t>Fa</w:t>
          </w:r>
        </w:p>
      </w:tc>
      <w:tc>
        <w:tcPr>
          <w:tcW w:w="680" w:type="dxa"/>
        </w:tcPr>
        <w:p w:rsidR="00F57C6A" w:rsidRPr="00F57C6A" w:rsidRDefault="00F57C6A" w:rsidP="00F57C6A">
          <w:pPr>
            <w:spacing w:line="219" w:lineRule="exact"/>
            <w:ind w:left="74"/>
            <w:rPr>
              <w:rFonts w:ascii="Tahoma" w:eastAsia="Tahoma" w:hAnsi="Tahoma" w:cs="Tahoma"/>
              <w:b/>
              <w:sz w:val="20"/>
              <w:lang w:val="de-DE"/>
            </w:rPr>
          </w:pPr>
          <w:r w:rsidRPr="00F57C6A">
            <w:rPr>
              <w:rFonts w:ascii="Tahoma" w:eastAsia="Tahoma" w:hAnsi="Tahoma" w:cs="Tahoma"/>
              <w:b/>
              <w:spacing w:val="-5"/>
              <w:sz w:val="20"/>
              <w:lang w:val="de-DE"/>
            </w:rPr>
            <w:t>Re</w:t>
          </w:r>
        </w:p>
      </w:tc>
    </w:tr>
  </w:tbl>
  <w:p w:rsidR="00F57C6A" w:rsidRDefault="00F57C6A">
    <w:pPr>
      <w:pStyle w:val="Kopfzeile"/>
    </w:pPr>
  </w:p>
  <w:p w:rsidR="00AA6126" w:rsidRDefault="00AA6126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75A7" w:rsidRDefault="009675A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40F52FD"/>
    <w:multiLevelType w:val="hybridMultilevel"/>
    <w:tmpl w:val="04D0034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forms" w:enforcement="1" w:cryptProviderType="rsaAES" w:cryptAlgorithmClass="hash" w:cryptAlgorithmType="typeAny" w:cryptAlgorithmSid="14" w:cryptSpinCount="100000" w:hash="k2nd0QCe9IxDsRg8QJa31XsVp3C0JHK52wHVKLbgOoVaChUC6ciB0B4b9RoalVnPudc+qEgfdIRI2qBtWydpJA==" w:salt="rQrzEJfMN/KAW4WGOA2cJg=="/>
  <w:defaultTabStop w:val="720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21CF"/>
    <w:rsid w:val="00034616"/>
    <w:rsid w:val="0006063C"/>
    <w:rsid w:val="0007084E"/>
    <w:rsid w:val="00102166"/>
    <w:rsid w:val="00134475"/>
    <w:rsid w:val="0015074B"/>
    <w:rsid w:val="00277B5D"/>
    <w:rsid w:val="0029639D"/>
    <w:rsid w:val="00326F90"/>
    <w:rsid w:val="00457182"/>
    <w:rsid w:val="00567E1C"/>
    <w:rsid w:val="00742418"/>
    <w:rsid w:val="0083018F"/>
    <w:rsid w:val="00834E5F"/>
    <w:rsid w:val="00862C48"/>
    <w:rsid w:val="00896863"/>
    <w:rsid w:val="009675A7"/>
    <w:rsid w:val="00985F2E"/>
    <w:rsid w:val="009A5282"/>
    <w:rsid w:val="009D784C"/>
    <w:rsid w:val="00AA1D8D"/>
    <w:rsid w:val="00AA6126"/>
    <w:rsid w:val="00B47730"/>
    <w:rsid w:val="00CB0664"/>
    <w:rsid w:val="00D83079"/>
    <w:rsid w:val="00F57C6A"/>
    <w:rsid w:val="00FC20D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7"/>
    <o:shapelayout v:ext="edit">
      <o:idmap v:ext="edit" data="1"/>
    </o:shapelayout>
  </w:shapeDefaults>
  <w:decimalSymbol w:val=","/>
  <w:listSeparator w:val=";"/>
  <w14:docId w14:val="016DBD28"/>
  <w14:defaultImageDpi w14:val="330"/>
  <w15:docId w15:val="{FBAF26F2-7422-4AA4-BC36-E7AA58D93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FC693F"/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TableNormal">
    <w:name w:val="Table Normal"/>
    <w:uiPriority w:val="2"/>
    <w:semiHidden/>
    <w:unhideWhenUsed/>
    <w:qFormat/>
    <w:rsid w:val="00F57C6A"/>
    <w:pPr>
      <w:widowControl w:val="0"/>
      <w:autoSpaceDE w:val="0"/>
      <w:autoSpaceDN w:val="0"/>
      <w:spacing w:after="0" w:line="240" w:lineRule="auto"/>
    </w:pPr>
    <w:rPr>
      <w:rFonts w:eastAsiaTheme="minorHAns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571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57182"/>
    <w:rPr>
      <w:rFonts w:ascii="Segoe UI" w:hAnsi="Segoe UI" w:cs="Segoe UI"/>
      <w:sz w:val="18"/>
      <w:szCs w:val="18"/>
    </w:rPr>
  </w:style>
  <w:style w:type="character" w:styleId="Platzhaltertext">
    <w:name w:val="Placeholder Text"/>
    <w:basedOn w:val="Absatz-Standardschriftart"/>
    <w:uiPriority w:val="99"/>
    <w:semiHidden/>
    <w:rsid w:val="00277B5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E81F42F-AEC3-4AD9-9F9B-A80BD9DE3899}"/>
      </w:docPartPr>
      <w:docPartBody>
        <w:p w:rsidR="00D95837" w:rsidRDefault="00F91D2F">
          <w:r w:rsidRPr="00F80D74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D2F"/>
    <w:rsid w:val="00D95837"/>
    <w:rsid w:val="00F91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F91D2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889C9E1-0BFB-4581-AD28-0212659DC3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373</Words>
  <Characters>2354</Characters>
  <Application>Microsoft Office Word</Application>
  <DocSecurity>0</DocSecurity>
  <Lines>19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2722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Jörn Kentzler</cp:lastModifiedBy>
  <cp:revision>14</cp:revision>
  <cp:lastPrinted>2026-10-08T08:44:00Z</cp:lastPrinted>
  <dcterms:created xsi:type="dcterms:W3CDTF">2026-09-02T13:05:00Z</dcterms:created>
  <dcterms:modified xsi:type="dcterms:W3CDTF">2026-10-12T07:32:00Z</dcterms:modified>
  <cp:category/>
</cp:coreProperties>
</file>