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7847" w:rsidRPr="006161CF" w:rsidRDefault="004E4F54" w:rsidP="006161CF">
      <w:pPr>
        <w:rPr>
          <w:rFonts w:ascii="Tahoma" w:hAnsi="Tahoma" w:cs="Tahoma"/>
          <w:b/>
          <w:color w:val="000000" w:themeColor="text1"/>
          <w:sz w:val="28"/>
          <w:szCs w:val="28"/>
        </w:rPr>
      </w:pPr>
      <w:r w:rsidRPr="006161CF">
        <w:rPr>
          <w:rFonts w:ascii="Tahoma" w:hAnsi="Tahoma" w:cs="Tahoma"/>
          <w:b/>
          <w:sz w:val="28"/>
          <w:szCs w:val="28"/>
        </w:rPr>
        <w:t>Übertragung von Unternehmerpflichten</w:t>
      </w:r>
      <w:r w:rsidR="006161CF">
        <w:rPr>
          <w:rFonts w:ascii="Tahoma" w:hAnsi="Tahoma" w:cs="Tahoma"/>
          <w:b/>
          <w:sz w:val="28"/>
          <w:szCs w:val="28"/>
        </w:rPr>
        <w:t xml:space="preserve"> </w:t>
      </w:r>
      <w:r w:rsidRPr="006161CF">
        <w:rPr>
          <w:rFonts w:ascii="Tahoma" w:hAnsi="Tahoma" w:cs="Tahoma"/>
          <w:b/>
          <w:color w:val="000000" w:themeColor="text1"/>
          <w:sz w:val="28"/>
          <w:szCs w:val="28"/>
        </w:rPr>
        <w:t>gemäß § 13 Abs. 2 Arbeitsschutzgesetz (ArbSchG) und § 13 DGUV Vorschrift 1</w:t>
      </w:r>
    </w:p>
    <w:p w:rsidR="006161CF" w:rsidRPr="006161CF" w:rsidRDefault="006161CF" w:rsidP="006161CF">
      <w:pPr>
        <w:spacing w:after="0"/>
        <w:rPr>
          <w:rFonts w:ascii="Tahoma" w:hAnsi="Tahoma" w:cs="Tahoma"/>
          <w:color w:val="auto"/>
        </w:rPr>
      </w:pPr>
      <w:r w:rsidRPr="006161CF">
        <w:rPr>
          <w:rFonts w:ascii="Tahoma" w:hAnsi="Tahoma" w:cs="Tahoma"/>
          <w:color w:val="auto"/>
        </w:rPr>
        <w:t xml:space="preserve">Zwischen der Holsingvital GmbH </w:t>
      </w:r>
    </w:p>
    <w:p w:rsidR="006161CF" w:rsidRPr="006161CF" w:rsidRDefault="006161CF" w:rsidP="006161CF">
      <w:pPr>
        <w:spacing w:after="0"/>
        <w:rPr>
          <w:rFonts w:ascii="Tahoma" w:hAnsi="Tahoma" w:cs="Tahoma"/>
          <w:color w:val="auto"/>
        </w:rPr>
      </w:pPr>
      <w:r w:rsidRPr="006161CF">
        <w:rPr>
          <w:rFonts w:ascii="Tahoma" w:hAnsi="Tahoma" w:cs="Tahoma"/>
          <w:color w:val="auto"/>
        </w:rPr>
        <w:t xml:space="preserve">vertreten durch den Geschäftsführer Jens. F. Holsing </w:t>
      </w:r>
    </w:p>
    <w:p w:rsidR="006161CF" w:rsidRPr="006161CF" w:rsidRDefault="006161CF" w:rsidP="006161CF">
      <w:pPr>
        <w:spacing w:after="0"/>
        <w:rPr>
          <w:rFonts w:ascii="Tahoma" w:hAnsi="Tahoma" w:cs="Tahoma"/>
          <w:color w:val="auto"/>
        </w:rPr>
      </w:pPr>
      <w:r w:rsidRPr="006161CF">
        <w:rPr>
          <w:rFonts w:ascii="Tahoma" w:hAnsi="Tahoma" w:cs="Tahoma"/>
          <w:color w:val="auto"/>
        </w:rPr>
        <w:t>und der beauftragten Person (Unterweiser/in):</w:t>
      </w:r>
    </w:p>
    <w:p w:rsidR="006161CF" w:rsidRPr="006161CF" w:rsidRDefault="006161CF" w:rsidP="006161CF">
      <w:pPr>
        <w:spacing w:after="0"/>
        <w:rPr>
          <w:rFonts w:ascii="Tahoma" w:hAnsi="Tahoma" w:cs="Tahoma"/>
          <w:color w:val="auto"/>
        </w:rPr>
      </w:pPr>
      <w:r w:rsidRPr="006161CF">
        <w:rPr>
          <w:rFonts w:ascii="Tahoma" w:hAnsi="Tahoma" w:cs="Tahoma"/>
          <w:color w:val="auto"/>
        </w:rPr>
        <w:t>Name, Vorname: __________________________________________________</w:t>
      </w:r>
    </w:p>
    <w:p w:rsidR="006161CF" w:rsidRPr="006161CF" w:rsidRDefault="006161CF" w:rsidP="006161CF">
      <w:pPr>
        <w:spacing w:after="0"/>
        <w:rPr>
          <w:rFonts w:ascii="Tahoma" w:hAnsi="Tahoma" w:cs="Tahoma"/>
          <w:color w:val="auto"/>
        </w:rPr>
      </w:pPr>
      <w:r w:rsidRPr="006161CF">
        <w:rPr>
          <w:rFonts w:ascii="Tahoma" w:hAnsi="Tahoma" w:cs="Tahoma"/>
          <w:color w:val="auto"/>
        </w:rPr>
        <w:t>Abteilung: ________________________________________________</w:t>
      </w:r>
    </w:p>
    <w:p w:rsidR="006161CF" w:rsidRPr="006161CF" w:rsidRDefault="006161CF" w:rsidP="006161CF">
      <w:pPr>
        <w:rPr>
          <w:rFonts w:ascii="Tahoma" w:hAnsi="Tahoma" w:cs="Tahoma"/>
          <w:color w:val="auto"/>
        </w:rPr>
      </w:pPr>
      <w:r w:rsidRPr="006161CF">
        <w:rPr>
          <w:rFonts w:ascii="Tahoma" w:hAnsi="Tahoma" w:cs="Tahoma"/>
          <w:color w:val="auto"/>
        </w:rPr>
        <w:t>Position / Funktion: ________________________________________________</w:t>
      </w:r>
    </w:p>
    <w:p w:rsidR="00467847" w:rsidRPr="001353DC" w:rsidRDefault="006161CF" w:rsidP="006161CF">
      <w:pPr>
        <w:rPr>
          <w:rFonts w:ascii="Tahoma" w:hAnsi="Tahoma" w:cs="Tahoma"/>
          <w:b/>
          <w:sz w:val="24"/>
          <w:szCs w:val="24"/>
        </w:rPr>
      </w:pPr>
      <w:r w:rsidRPr="001353DC">
        <w:rPr>
          <w:rFonts w:ascii="Tahoma" w:hAnsi="Tahoma" w:cs="Tahoma"/>
          <w:b/>
          <w:sz w:val="24"/>
          <w:szCs w:val="24"/>
        </w:rPr>
        <w:t>1.</w:t>
      </w:r>
      <w:r w:rsidR="004E4F54" w:rsidRPr="001353DC">
        <w:rPr>
          <w:rFonts w:ascii="Tahoma" w:hAnsi="Tahoma" w:cs="Tahoma"/>
          <w:b/>
          <w:sz w:val="24"/>
          <w:szCs w:val="24"/>
        </w:rPr>
        <w:t xml:space="preserve"> Verantwortungsbereich</w:t>
      </w:r>
    </w:p>
    <w:p w:rsidR="00467847" w:rsidRPr="006161CF" w:rsidRDefault="004E4F54" w:rsidP="006161CF">
      <w:pPr>
        <w:rPr>
          <w:rFonts w:ascii="Tahoma" w:hAnsi="Tahoma" w:cs="Tahoma"/>
        </w:rPr>
      </w:pPr>
      <w:r w:rsidRPr="006161CF">
        <w:rPr>
          <w:rFonts w:ascii="Tahoma" w:hAnsi="Tahoma" w:cs="Tahoma"/>
        </w:rPr>
        <w:t>Die Pflichtenübertragung gilt für den folgenden räumlichen, sachlichen und organisatorischen Zuständigkeitsbereich:</w:t>
      </w:r>
      <w:r w:rsidR="001353DC">
        <w:rPr>
          <w:rFonts w:ascii="Tahoma" w:hAnsi="Tahoma" w:cs="Tahoma"/>
        </w:rPr>
        <w:t xml:space="preserve"> ________________________________</w:t>
      </w:r>
      <w:r w:rsidRPr="006161CF">
        <w:rPr>
          <w:rFonts w:ascii="Tahoma" w:hAnsi="Tahoma" w:cs="Tahoma"/>
        </w:rPr>
        <w:t>_______________________</w:t>
      </w:r>
    </w:p>
    <w:p w:rsidR="00467847" w:rsidRPr="001353DC" w:rsidRDefault="001353DC" w:rsidP="006161CF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2</w:t>
      </w:r>
      <w:r w:rsidR="004E4F54" w:rsidRPr="001353DC">
        <w:rPr>
          <w:rFonts w:ascii="Tahoma" w:hAnsi="Tahoma" w:cs="Tahoma"/>
          <w:b/>
          <w:sz w:val="24"/>
          <w:szCs w:val="24"/>
        </w:rPr>
        <w:t>. Übertragene Aufgaben und Pflichten</w:t>
      </w:r>
    </w:p>
    <w:p w:rsidR="00467847" w:rsidRPr="006161CF" w:rsidRDefault="004E4F54" w:rsidP="006161CF">
      <w:pPr>
        <w:rPr>
          <w:rFonts w:ascii="Tahoma" w:hAnsi="Tahoma" w:cs="Tahoma"/>
        </w:rPr>
      </w:pPr>
      <w:r w:rsidRPr="006161CF">
        <w:rPr>
          <w:rFonts w:ascii="Tahoma" w:hAnsi="Tahoma" w:cs="Tahoma"/>
        </w:rPr>
        <w:t>Der beauftragten Person wird die Verantwortung für die Durchführung aller Maßnahmen zur Verhütung von Arbeitsunfällen, Berufskrankheiten und arbeitsbedingten Gesun</w:t>
      </w:r>
      <w:r w:rsidRPr="006161CF">
        <w:rPr>
          <w:rFonts w:ascii="Tahoma" w:hAnsi="Tahoma" w:cs="Tahoma"/>
        </w:rPr>
        <w:t>dheitsgefahren im oben genannten Bereich übertragen. Dies umfasst insbesondere:</w:t>
      </w:r>
    </w:p>
    <w:p w:rsidR="00467847" w:rsidRPr="001353DC" w:rsidRDefault="004E4F54" w:rsidP="001353DC">
      <w:pPr>
        <w:pStyle w:val="Listenabsatz"/>
        <w:numPr>
          <w:ilvl w:val="0"/>
          <w:numId w:val="10"/>
        </w:numPr>
        <w:rPr>
          <w:rFonts w:ascii="Tahoma" w:hAnsi="Tahoma" w:cs="Tahoma"/>
        </w:rPr>
      </w:pPr>
      <w:r w:rsidRPr="001353DC">
        <w:rPr>
          <w:rFonts w:ascii="Tahoma" w:hAnsi="Tahoma" w:cs="Tahoma"/>
        </w:rPr>
        <w:t>Sicherstellung der Einhaltung aller relevanten Arbeitsschutzgesetze, Verordnungen und Unfallverhütungsvorschriften (DGUV).</w:t>
      </w:r>
    </w:p>
    <w:p w:rsidR="00467847" w:rsidRPr="001353DC" w:rsidRDefault="0063067C" w:rsidP="001353DC">
      <w:pPr>
        <w:pStyle w:val="Listenabsatz"/>
        <w:numPr>
          <w:ilvl w:val="0"/>
          <w:numId w:val="10"/>
        </w:numPr>
        <w:rPr>
          <w:rFonts w:ascii="Tahoma" w:hAnsi="Tahoma" w:cs="Tahoma"/>
        </w:rPr>
      </w:pPr>
      <w:r>
        <w:rPr>
          <w:rFonts w:ascii="Tahoma" w:hAnsi="Tahoma" w:cs="Tahoma"/>
        </w:rPr>
        <w:t>Die Gefährdungsbeurteilung unter Beteiligung der Beschäftigten und des QMB durchgeführt und fortgeschrieben wird.</w:t>
      </w:r>
    </w:p>
    <w:p w:rsidR="0063067C" w:rsidRDefault="004E4F54" w:rsidP="0063067C">
      <w:pPr>
        <w:pStyle w:val="Listenabsatz"/>
        <w:numPr>
          <w:ilvl w:val="0"/>
          <w:numId w:val="10"/>
        </w:numPr>
        <w:rPr>
          <w:rFonts w:ascii="Tahoma" w:hAnsi="Tahoma" w:cs="Tahoma"/>
        </w:rPr>
      </w:pPr>
      <w:r w:rsidRPr="001353DC">
        <w:rPr>
          <w:rFonts w:ascii="Tahoma" w:hAnsi="Tahoma" w:cs="Tahoma"/>
        </w:rPr>
        <w:t xml:space="preserve">Unterweisung </w:t>
      </w:r>
      <w:r w:rsidR="001353DC">
        <w:rPr>
          <w:rFonts w:ascii="Tahoma" w:hAnsi="Tahoma" w:cs="Tahoma"/>
        </w:rPr>
        <w:t>neuer</w:t>
      </w:r>
      <w:r w:rsidRPr="001353DC">
        <w:rPr>
          <w:rFonts w:ascii="Tahoma" w:hAnsi="Tahoma" w:cs="Tahoma"/>
        </w:rPr>
        <w:t xml:space="preserve"> Mitarbeite</w:t>
      </w:r>
      <w:r w:rsidR="001353DC">
        <w:rPr>
          <w:rFonts w:ascii="Tahoma" w:hAnsi="Tahoma" w:cs="Tahoma"/>
        </w:rPr>
        <w:t>nde</w:t>
      </w:r>
      <w:r w:rsidRPr="001353DC">
        <w:rPr>
          <w:rFonts w:ascii="Tahoma" w:hAnsi="Tahoma" w:cs="Tahoma"/>
        </w:rPr>
        <w:t xml:space="preserve"> über Sicherheit und Gesundheitsschutz bei der Arbeit (§ 12 ArbSchG) vor Aufnahme der Tätigkeit</w:t>
      </w:r>
      <w:r w:rsidR="0063067C">
        <w:rPr>
          <w:rFonts w:ascii="Tahoma" w:hAnsi="Tahoma" w:cs="Tahoma"/>
        </w:rPr>
        <w:t>.</w:t>
      </w:r>
    </w:p>
    <w:p w:rsidR="0063067C" w:rsidRPr="0063067C" w:rsidRDefault="0063067C" w:rsidP="0063067C">
      <w:pPr>
        <w:pStyle w:val="Listenabsatz"/>
        <w:numPr>
          <w:ilvl w:val="0"/>
          <w:numId w:val="10"/>
        </w:numPr>
        <w:rPr>
          <w:rFonts w:ascii="Tahoma" w:hAnsi="Tahoma" w:cs="Tahoma"/>
        </w:rPr>
      </w:pPr>
      <w:r>
        <w:rPr>
          <w:rFonts w:ascii="Tahoma" w:hAnsi="Tahoma" w:cs="Tahoma"/>
        </w:rPr>
        <w:t>A</w:t>
      </w:r>
      <w:r w:rsidR="001353DC">
        <w:rPr>
          <w:rFonts w:ascii="Tahoma" w:hAnsi="Tahoma" w:cs="Tahoma"/>
        </w:rPr>
        <w:t xml:space="preserve">lle Mitarbeitende </w:t>
      </w:r>
      <w:r w:rsidR="004E4F54" w:rsidRPr="001353DC">
        <w:rPr>
          <w:rFonts w:ascii="Tahoma" w:hAnsi="Tahoma" w:cs="Tahoma"/>
        </w:rPr>
        <w:t>bei Veränderungen</w:t>
      </w:r>
      <w:r>
        <w:rPr>
          <w:rFonts w:ascii="Tahoma" w:hAnsi="Tahoma" w:cs="Tahoma"/>
        </w:rPr>
        <w:t xml:space="preserve"> von technischen Geräten oder bei notwendigen Sicherheitsmaßnahmen informieren und schulen</w:t>
      </w:r>
      <w:r w:rsidR="004E4F54" w:rsidRPr="001353DC">
        <w:rPr>
          <w:rFonts w:ascii="Tahoma" w:hAnsi="Tahoma" w:cs="Tahoma"/>
        </w:rPr>
        <w:t>.</w:t>
      </w:r>
    </w:p>
    <w:p w:rsidR="00467847" w:rsidRPr="001353DC" w:rsidRDefault="004E4F54" w:rsidP="001353DC">
      <w:pPr>
        <w:pStyle w:val="Listenabsatz"/>
        <w:numPr>
          <w:ilvl w:val="0"/>
          <w:numId w:val="10"/>
        </w:numPr>
        <w:rPr>
          <w:rFonts w:ascii="Tahoma" w:hAnsi="Tahoma" w:cs="Tahoma"/>
        </w:rPr>
      </w:pPr>
      <w:r w:rsidRPr="001353DC">
        <w:rPr>
          <w:rFonts w:ascii="Tahoma" w:hAnsi="Tahoma" w:cs="Tahoma"/>
        </w:rPr>
        <w:t>Bereitstellung, Kontrolle und Durchsetzung des Tragens von erforderliche</w:t>
      </w:r>
      <w:r w:rsidRPr="001353DC">
        <w:rPr>
          <w:rFonts w:ascii="Tahoma" w:hAnsi="Tahoma" w:cs="Tahoma"/>
        </w:rPr>
        <w:t>r persönlicher Schutzausrüstung (PSA).</w:t>
      </w:r>
    </w:p>
    <w:p w:rsidR="00467847" w:rsidRPr="001353DC" w:rsidRDefault="004E4F54" w:rsidP="001353DC">
      <w:pPr>
        <w:pStyle w:val="Listenabsatz"/>
        <w:numPr>
          <w:ilvl w:val="0"/>
          <w:numId w:val="10"/>
        </w:numPr>
        <w:rPr>
          <w:rFonts w:ascii="Tahoma" w:hAnsi="Tahoma" w:cs="Tahoma"/>
        </w:rPr>
      </w:pPr>
      <w:r w:rsidRPr="001353DC">
        <w:rPr>
          <w:rFonts w:ascii="Tahoma" w:hAnsi="Tahoma" w:cs="Tahoma"/>
        </w:rPr>
        <w:t>Organisation der Ersten Hilfe, der Brandbekämpfung und von Evakuierungsmaßnahmen im Zuständigkeitsbereich.</w:t>
      </w:r>
    </w:p>
    <w:p w:rsidR="00467847" w:rsidRPr="001353DC" w:rsidRDefault="004E4F54" w:rsidP="001353DC">
      <w:pPr>
        <w:pStyle w:val="Listenabsatz"/>
        <w:numPr>
          <w:ilvl w:val="0"/>
          <w:numId w:val="10"/>
        </w:numPr>
        <w:rPr>
          <w:rFonts w:ascii="Tahoma" w:hAnsi="Tahoma" w:cs="Tahoma"/>
        </w:rPr>
      </w:pPr>
      <w:r w:rsidRPr="001353DC">
        <w:rPr>
          <w:rFonts w:ascii="Tahoma" w:hAnsi="Tahoma" w:cs="Tahoma"/>
        </w:rPr>
        <w:t>Regelmäßige Überprüfung der Arbeitsmittel, Maschinen und Anlagen auf ihren sicheren Zustand sowie Veranlassung</w:t>
      </w:r>
      <w:r w:rsidRPr="001353DC">
        <w:rPr>
          <w:rFonts w:ascii="Tahoma" w:hAnsi="Tahoma" w:cs="Tahoma"/>
        </w:rPr>
        <w:t xml:space="preserve"> von Mängelbeseitigungen.</w:t>
      </w:r>
    </w:p>
    <w:p w:rsidR="00467847" w:rsidRPr="001353DC" w:rsidRDefault="004E4F54" w:rsidP="001353DC">
      <w:pPr>
        <w:pStyle w:val="Listenabsatz"/>
        <w:numPr>
          <w:ilvl w:val="0"/>
          <w:numId w:val="10"/>
        </w:numPr>
        <w:rPr>
          <w:rFonts w:ascii="Tahoma" w:hAnsi="Tahoma" w:cs="Tahoma"/>
        </w:rPr>
      </w:pPr>
      <w:r w:rsidRPr="001353DC">
        <w:rPr>
          <w:rFonts w:ascii="Tahoma" w:hAnsi="Tahoma" w:cs="Tahoma"/>
        </w:rPr>
        <w:lastRenderedPageBreak/>
        <w:t>Meldung und Untersuchung von Arbeitsunfällen, Beinaheunfällen und gesundheitlichen Beschwerden.</w:t>
      </w:r>
    </w:p>
    <w:p w:rsidR="00467847" w:rsidRPr="001353DC" w:rsidRDefault="001353DC" w:rsidP="006161CF">
      <w:pPr>
        <w:rPr>
          <w:rFonts w:ascii="Tahoma" w:hAnsi="Tahoma" w:cs="Tahoma"/>
          <w:b/>
          <w:sz w:val="24"/>
          <w:szCs w:val="24"/>
        </w:rPr>
      </w:pPr>
      <w:r w:rsidRPr="001353DC">
        <w:rPr>
          <w:rFonts w:ascii="Tahoma" w:hAnsi="Tahoma" w:cs="Tahoma"/>
          <w:b/>
          <w:sz w:val="24"/>
          <w:szCs w:val="24"/>
        </w:rPr>
        <w:t>3</w:t>
      </w:r>
      <w:r w:rsidR="004E4F54" w:rsidRPr="001353DC">
        <w:rPr>
          <w:rFonts w:ascii="Tahoma" w:hAnsi="Tahoma" w:cs="Tahoma"/>
          <w:b/>
          <w:sz w:val="24"/>
          <w:szCs w:val="24"/>
        </w:rPr>
        <w:t>. Befugnisse und Kompetenzen</w:t>
      </w:r>
    </w:p>
    <w:p w:rsidR="00467847" w:rsidRPr="006161CF" w:rsidRDefault="004E4F54" w:rsidP="006161CF">
      <w:pPr>
        <w:rPr>
          <w:rFonts w:ascii="Tahoma" w:hAnsi="Tahoma" w:cs="Tahoma"/>
        </w:rPr>
      </w:pPr>
      <w:r w:rsidRPr="006161CF">
        <w:rPr>
          <w:rFonts w:ascii="Tahoma" w:hAnsi="Tahoma" w:cs="Tahoma"/>
        </w:rPr>
        <w:t>Zur ordnungsgemäßen Erfüllung der übertragenen Pflichten wird die beauftragte Person mit den erforderlic</w:t>
      </w:r>
      <w:r w:rsidRPr="006161CF">
        <w:rPr>
          <w:rFonts w:ascii="Tahoma" w:hAnsi="Tahoma" w:cs="Tahoma"/>
        </w:rPr>
        <w:t>hen Befugnissen ausgestattet:</w:t>
      </w:r>
    </w:p>
    <w:p w:rsidR="00467847" w:rsidRPr="006161CF" w:rsidRDefault="004E4F54" w:rsidP="006161CF">
      <w:pPr>
        <w:rPr>
          <w:rFonts w:ascii="Tahoma" w:hAnsi="Tahoma" w:cs="Tahoma"/>
        </w:rPr>
      </w:pPr>
      <w:r w:rsidRPr="006161CF">
        <w:rPr>
          <w:rFonts w:ascii="Tahoma" w:hAnsi="Tahoma" w:cs="Tahoma"/>
        </w:rPr>
        <w:t>Weisungsbefugnis:</w:t>
      </w:r>
      <w:r w:rsidRPr="006161CF">
        <w:rPr>
          <w:rFonts w:ascii="Tahoma" w:hAnsi="Tahoma" w:cs="Tahoma"/>
        </w:rPr>
        <w:t xml:space="preserve"> Die beauftragte Person ist gegenüber den ihr in dem Bereich zugeordneten Mitarbeitern in allen Fragen des Arbeitsschutzes direkt weisungsbefugt.</w:t>
      </w:r>
    </w:p>
    <w:p w:rsidR="00467847" w:rsidRPr="006161CF" w:rsidRDefault="004E4F54" w:rsidP="006161CF">
      <w:pPr>
        <w:rPr>
          <w:rFonts w:ascii="Tahoma" w:hAnsi="Tahoma" w:cs="Tahoma"/>
        </w:rPr>
      </w:pPr>
      <w:r w:rsidRPr="006161CF">
        <w:rPr>
          <w:rFonts w:ascii="Tahoma" w:hAnsi="Tahoma" w:cs="Tahoma"/>
        </w:rPr>
        <w:t>Finanzielle Kompetenz:</w:t>
      </w:r>
      <w:r w:rsidRPr="006161CF">
        <w:rPr>
          <w:rFonts w:ascii="Tahoma" w:hAnsi="Tahoma" w:cs="Tahoma"/>
        </w:rPr>
        <w:t xml:space="preserve"> Für notwendige Arbeitsschutzmaßnahmen </w:t>
      </w:r>
      <w:r w:rsidR="0063067C">
        <w:rPr>
          <w:rFonts w:ascii="Tahoma" w:hAnsi="Tahoma" w:cs="Tahoma"/>
        </w:rPr>
        <w:t>und den damit verbundenen finanziellen Aufwand</w:t>
      </w:r>
      <w:r>
        <w:rPr>
          <w:rFonts w:ascii="Tahoma" w:hAnsi="Tahoma" w:cs="Tahoma"/>
        </w:rPr>
        <w:t>,</w:t>
      </w:r>
      <w:r w:rsidRPr="006161CF">
        <w:rPr>
          <w:rFonts w:ascii="Tahoma" w:hAnsi="Tahoma" w:cs="Tahoma"/>
        </w:rPr>
        <w:t xml:space="preserve"> ist die Geschäftsführung </w:t>
      </w:r>
      <w:r w:rsidRPr="006161CF">
        <w:rPr>
          <w:rFonts w:ascii="Tahoma" w:hAnsi="Tahoma" w:cs="Tahoma"/>
        </w:rPr>
        <w:t xml:space="preserve">zu </w:t>
      </w:r>
      <w:bookmarkStart w:id="0" w:name="_GoBack"/>
      <w:bookmarkEnd w:id="0"/>
      <w:r w:rsidRPr="006161CF">
        <w:rPr>
          <w:rFonts w:ascii="Tahoma" w:hAnsi="Tahoma" w:cs="Tahoma"/>
        </w:rPr>
        <w:t>informieren</w:t>
      </w:r>
      <w:r w:rsidR="0063067C">
        <w:rPr>
          <w:rFonts w:ascii="Tahoma" w:hAnsi="Tahoma" w:cs="Tahoma"/>
        </w:rPr>
        <w:t xml:space="preserve">. Eine Freigabe des Budget ist abzuwarten. </w:t>
      </w:r>
    </w:p>
    <w:p w:rsidR="00467847" w:rsidRPr="006161CF" w:rsidRDefault="004E4F54" w:rsidP="006161CF">
      <w:pPr>
        <w:rPr>
          <w:rFonts w:ascii="Tahoma" w:hAnsi="Tahoma" w:cs="Tahoma"/>
        </w:rPr>
      </w:pPr>
      <w:r w:rsidRPr="006161CF">
        <w:rPr>
          <w:rFonts w:ascii="Tahoma" w:hAnsi="Tahoma" w:cs="Tahoma"/>
        </w:rPr>
        <w:t>Stilllegungsrecht:</w:t>
      </w:r>
      <w:r w:rsidRPr="006161CF">
        <w:rPr>
          <w:rFonts w:ascii="Tahoma" w:hAnsi="Tahoma" w:cs="Tahoma"/>
        </w:rPr>
        <w:t xml:space="preserve"> Bei Gefahr im Verzug ist die beauftragte Person berechtigt und ve</w:t>
      </w:r>
      <w:r w:rsidRPr="006161CF">
        <w:rPr>
          <w:rFonts w:ascii="Tahoma" w:hAnsi="Tahoma" w:cs="Tahoma"/>
        </w:rPr>
        <w:t>rpflichtet, Arbeiten oder die Nutzung von Arbeitsmitteln vorübergehend einzustellen.</w:t>
      </w:r>
    </w:p>
    <w:p w:rsidR="00467847" w:rsidRPr="0063067C" w:rsidRDefault="0063067C" w:rsidP="006161CF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4</w:t>
      </w:r>
      <w:r w:rsidR="004E4F54" w:rsidRPr="0063067C">
        <w:rPr>
          <w:rFonts w:ascii="Tahoma" w:hAnsi="Tahoma" w:cs="Tahoma"/>
          <w:b/>
          <w:sz w:val="24"/>
          <w:szCs w:val="24"/>
        </w:rPr>
        <w:t>. Fachkunde, Zuverlässigkeit und Kontrollpflicht</w:t>
      </w:r>
    </w:p>
    <w:p w:rsidR="00467847" w:rsidRPr="006161CF" w:rsidRDefault="004E4F54" w:rsidP="006161CF">
      <w:pPr>
        <w:rPr>
          <w:rFonts w:ascii="Tahoma" w:hAnsi="Tahoma" w:cs="Tahoma"/>
        </w:rPr>
      </w:pPr>
      <w:r w:rsidRPr="006161CF">
        <w:rPr>
          <w:rFonts w:ascii="Tahoma" w:hAnsi="Tahoma" w:cs="Tahoma"/>
        </w:rPr>
        <w:t>Die beauftragte Person bestätigt, über die notwendige Fachkunde und Zuverlässigkeit für diese Aufgaben zu verfügen. Das U</w:t>
      </w:r>
      <w:r w:rsidRPr="006161CF">
        <w:rPr>
          <w:rFonts w:ascii="Tahoma" w:hAnsi="Tahoma" w:cs="Tahoma"/>
        </w:rPr>
        <w:t>nternehmen verpflichtet sich, die beauftragte Person fortlaufend zu unterstützen und notwendige Weiterbildungen zu ermöglichen.</w:t>
      </w:r>
      <w:r w:rsidRPr="006161CF">
        <w:rPr>
          <w:rFonts w:ascii="Tahoma" w:hAnsi="Tahoma" w:cs="Tahoma"/>
        </w:rPr>
        <w:br/>
      </w:r>
      <w:r w:rsidRPr="006161CF">
        <w:rPr>
          <w:rFonts w:ascii="Tahoma" w:hAnsi="Tahoma" w:cs="Tahoma"/>
        </w:rPr>
        <w:br/>
      </w:r>
      <w:r w:rsidRPr="00CE7D7B">
        <w:rPr>
          <w:rFonts w:ascii="Tahoma" w:hAnsi="Tahoma" w:cs="Tahoma"/>
          <w:b/>
          <w:u w:val="single"/>
        </w:rPr>
        <w:t>Hinweis:</w:t>
      </w:r>
      <w:r w:rsidRPr="006161CF">
        <w:rPr>
          <w:rFonts w:ascii="Tahoma" w:hAnsi="Tahoma" w:cs="Tahoma"/>
        </w:rPr>
        <w:t xml:space="preserve"> Durch diese Übertragung wird der Unternehmer nicht von seiner Gesamtverantwortung entbunden. Ihn treffen weiterhin die</w:t>
      </w:r>
      <w:r w:rsidRPr="006161CF">
        <w:rPr>
          <w:rFonts w:ascii="Tahoma" w:hAnsi="Tahoma" w:cs="Tahoma"/>
        </w:rPr>
        <w:t xml:space="preserve"> gesetzlichen Aufsichts- und Kontrollpflichten (Auswahl-, Orientierungs- und Überwachungspflicht).</w:t>
      </w:r>
    </w:p>
    <w:p w:rsidR="00467847" w:rsidRPr="0063067C" w:rsidRDefault="0063067C" w:rsidP="006161CF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5</w:t>
      </w:r>
      <w:r w:rsidR="004E4F54" w:rsidRPr="0063067C">
        <w:rPr>
          <w:rFonts w:ascii="Tahoma" w:hAnsi="Tahoma" w:cs="Tahoma"/>
          <w:b/>
          <w:sz w:val="24"/>
          <w:szCs w:val="24"/>
        </w:rPr>
        <w:t>. Wirksamkeit und Unterschriften</w:t>
      </w:r>
    </w:p>
    <w:p w:rsidR="00467847" w:rsidRPr="006161CF" w:rsidRDefault="004E4F54" w:rsidP="006161CF">
      <w:pPr>
        <w:rPr>
          <w:rFonts w:ascii="Tahoma" w:hAnsi="Tahoma" w:cs="Tahoma"/>
        </w:rPr>
      </w:pPr>
      <w:r w:rsidRPr="006161CF">
        <w:rPr>
          <w:rFonts w:ascii="Tahoma" w:hAnsi="Tahoma" w:cs="Tahoma"/>
        </w:rPr>
        <w:t xml:space="preserve">Diese Pflichtenübertragung wird mit beidseitiger Unterschrift wirksam. Sie gilt bis auf Weiteres bzw. bis zu ihrem </w:t>
      </w:r>
      <w:r w:rsidRPr="006161CF">
        <w:rPr>
          <w:rFonts w:ascii="Tahoma" w:hAnsi="Tahoma" w:cs="Tahoma"/>
        </w:rPr>
        <w:t>schriftlichen Widerruf oder einer einvernehmlichen Änderung.</w:t>
      </w:r>
    </w:p>
    <w:p w:rsidR="00CE7D7B" w:rsidRDefault="00CE7D7B" w:rsidP="00CE7D7B">
      <w:pPr>
        <w:spacing w:after="0"/>
        <w:rPr>
          <w:rFonts w:ascii="Tahoma" w:hAnsi="Tahoma" w:cs="Tahoma"/>
        </w:rPr>
      </w:pPr>
    </w:p>
    <w:p w:rsidR="00000000" w:rsidRDefault="00CE7D7B" w:rsidP="00CE7D7B">
      <w:pPr>
        <w:spacing w:after="0"/>
        <w:rPr>
          <w:rFonts w:ascii="Tahoma" w:hAnsi="Tahoma" w:cs="Tahoma"/>
        </w:rPr>
      </w:pPr>
      <w:r w:rsidRPr="00FC20DF">
        <w:rPr>
          <w:rFonts w:ascii="Tahoma" w:hAnsi="Tahoma" w:cs="Tahoma"/>
        </w:rPr>
        <w:t>Ort, Datum: ___________________________</w:t>
      </w:r>
      <w:r w:rsidRPr="00FC20DF">
        <w:rPr>
          <w:rFonts w:ascii="Tahoma" w:hAnsi="Tahoma" w:cs="Tahoma"/>
        </w:rPr>
        <w:br/>
      </w:r>
      <w:r w:rsidRPr="00FC20DF">
        <w:rPr>
          <w:rFonts w:ascii="Tahoma" w:hAnsi="Tahoma" w:cs="Tahoma"/>
        </w:rPr>
        <w:br/>
      </w:r>
      <w:r w:rsidRPr="00FC20DF">
        <w:rPr>
          <w:rFonts w:ascii="Tahoma" w:hAnsi="Tahoma" w:cs="Tahoma"/>
        </w:rPr>
        <w:br/>
        <w:t>_____________________________________</w:t>
      </w:r>
      <w:r>
        <w:rPr>
          <w:rFonts w:ascii="Tahoma" w:hAnsi="Tahoma" w:cs="Tahoma"/>
        </w:rPr>
        <w:tab/>
        <w:t>___________________________________</w:t>
      </w:r>
    </w:p>
    <w:p w:rsidR="00CE7D7B" w:rsidRPr="006161CF" w:rsidRDefault="00CE7D7B" w:rsidP="006161CF">
      <w:pPr>
        <w:rPr>
          <w:rFonts w:ascii="Tahoma" w:hAnsi="Tahoma" w:cs="Tahoma"/>
        </w:rPr>
      </w:pPr>
      <w:r>
        <w:rPr>
          <w:rFonts w:ascii="Tahoma" w:hAnsi="Tahoma" w:cs="Tahoma"/>
        </w:rPr>
        <w:t>Unterschrift Unternehmensleitung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Unterschrift beauftragte Person</w:t>
      </w:r>
    </w:p>
    <w:sectPr w:rsidR="00CE7D7B" w:rsidRPr="006161CF" w:rsidSect="001353DC">
      <w:headerReference w:type="default" r:id="rId8"/>
      <w:footerReference w:type="default" r:id="rId9"/>
      <w:pgSz w:w="12240" w:h="15840"/>
      <w:pgMar w:top="1440" w:right="1440" w:bottom="1440" w:left="1440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61CF" w:rsidRDefault="006161CF" w:rsidP="006161CF">
      <w:pPr>
        <w:spacing w:after="0" w:line="240" w:lineRule="auto"/>
      </w:pPr>
      <w:r>
        <w:separator/>
      </w:r>
    </w:p>
  </w:endnote>
  <w:endnote w:type="continuationSeparator" w:id="0">
    <w:p w:rsidR="006161CF" w:rsidRDefault="006161CF" w:rsidP="00616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61CF" w:rsidRPr="006161CF" w:rsidRDefault="001353DC" w:rsidP="006161CF">
    <w:pPr>
      <w:rPr>
        <w:rFonts w:ascii="Tahoma" w:hAnsi="Tahoma" w:cs="Tahoma"/>
        <w:color w:val="auto"/>
        <w:sz w:val="20"/>
        <w:szCs w:val="20"/>
      </w:rPr>
    </w:pPr>
    <w:r>
      <w:rPr>
        <w:rFonts w:ascii="Tahoma" w:hAnsi="Tahoma" w:cs="Tahoma"/>
        <w:color w:val="auto"/>
        <w:sz w:val="20"/>
        <w:szCs w:val="20"/>
      </w:rPr>
      <w:t>F</w:t>
    </w:r>
    <w:r w:rsidR="006161CF" w:rsidRPr="006161CF">
      <w:rPr>
        <w:rFonts w:ascii="Tahoma" w:hAnsi="Tahoma" w:cs="Tahoma"/>
        <w:color w:val="auto"/>
        <w:sz w:val="20"/>
        <w:szCs w:val="20"/>
      </w:rPr>
      <w:t xml:space="preserve">ormular Plichtenübertragung </w:t>
    </w:r>
    <w:r>
      <w:rPr>
        <w:rFonts w:ascii="Tahoma" w:hAnsi="Tahoma" w:cs="Tahoma"/>
        <w:color w:val="auto"/>
        <w:sz w:val="20"/>
        <w:szCs w:val="20"/>
      </w:rPr>
      <w:t>Arbeitsschutz</w:t>
    </w:r>
    <w:r w:rsidR="006161CF" w:rsidRPr="006161CF">
      <w:rPr>
        <w:rFonts w:ascii="Tahoma" w:hAnsi="Tahoma" w:cs="Tahoma"/>
        <w:color w:val="auto"/>
        <w:sz w:val="20"/>
        <w:szCs w:val="20"/>
      </w:rPr>
      <w:t xml:space="preserve"> AL </w:t>
    </w:r>
  </w:p>
  <w:p w:rsidR="006161CF" w:rsidRDefault="006161CF" w:rsidP="001353DC">
    <w:r w:rsidRPr="006161CF">
      <w:rPr>
        <w:rFonts w:ascii="Tahoma" w:hAnsi="Tahoma" w:cs="Tahoma"/>
        <w:color w:val="auto"/>
        <w:spacing w:val="-2"/>
        <w:sz w:val="20"/>
        <w:szCs w:val="20"/>
      </w:rPr>
      <w:t>F.GF.HV.</w:t>
    </w:r>
    <w:r w:rsidR="001353DC">
      <w:rPr>
        <w:rFonts w:ascii="Tahoma" w:hAnsi="Tahoma" w:cs="Tahoma"/>
        <w:color w:val="auto"/>
        <w:spacing w:val="-2"/>
        <w:sz w:val="20"/>
        <w:szCs w:val="20"/>
      </w:rPr>
      <w:t>40</w:t>
    </w:r>
    <w:r w:rsidRPr="006161CF">
      <w:rPr>
        <w:rFonts w:ascii="Tahoma" w:hAnsi="Tahoma" w:cs="Tahoma"/>
        <w:color w:val="auto"/>
        <w:spacing w:val="-2"/>
        <w:sz w:val="20"/>
        <w:szCs w:val="20"/>
      </w:rPr>
      <w:t>.00; erstellt von J. Kentzler am 0</w:t>
    </w:r>
    <w:r w:rsidR="001353DC">
      <w:rPr>
        <w:rFonts w:ascii="Tahoma" w:hAnsi="Tahoma" w:cs="Tahoma"/>
        <w:color w:val="auto"/>
        <w:spacing w:val="-2"/>
        <w:sz w:val="20"/>
        <w:szCs w:val="20"/>
      </w:rPr>
      <w:t>8</w:t>
    </w:r>
    <w:r w:rsidRPr="006161CF">
      <w:rPr>
        <w:rFonts w:ascii="Tahoma" w:hAnsi="Tahoma" w:cs="Tahoma"/>
        <w:color w:val="auto"/>
        <w:spacing w:val="-2"/>
        <w:sz w:val="20"/>
        <w:szCs w:val="20"/>
      </w:rPr>
      <w:t>.09.2026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61CF" w:rsidRDefault="006161CF" w:rsidP="006161CF">
      <w:pPr>
        <w:spacing w:after="0" w:line="240" w:lineRule="auto"/>
      </w:pPr>
      <w:r>
        <w:separator/>
      </w:r>
    </w:p>
  </w:footnote>
  <w:footnote w:type="continuationSeparator" w:id="0">
    <w:p w:rsidR="006161CF" w:rsidRDefault="006161CF" w:rsidP="00616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61CF" w:rsidRPr="006161CF" w:rsidRDefault="006161CF" w:rsidP="006161CF">
    <w:pPr>
      <w:spacing w:after="0"/>
      <w:rPr>
        <w:rFonts w:ascii="Tahoma" w:hAnsi="Tahoma" w:cs="Tahoma"/>
        <w:b/>
        <w:color w:val="auto"/>
        <w:sz w:val="32"/>
      </w:rPr>
    </w:pPr>
    <w:r w:rsidRPr="006161CF">
      <w:rPr>
        <w:rFonts w:ascii="Tahoma" w:hAnsi="Tahoma" w:cs="Tahoma"/>
        <w:noProof/>
        <w:color w:val="auto"/>
      </w:rPr>
      <w:drawing>
        <wp:anchor distT="0" distB="0" distL="0" distR="0" simplePos="0" relativeHeight="251667456" behindDoc="0" locked="0" layoutInCell="1" allowOverlap="1" wp14:anchorId="19231AF9" wp14:editId="72CE8AE9">
          <wp:simplePos x="0" y="0"/>
          <wp:positionH relativeFrom="page">
            <wp:posOffset>4517390</wp:posOffset>
          </wp:positionH>
          <wp:positionV relativeFrom="paragraph">
            <wp:posOffset>107414</wp:posOffset>
          </wp:positionV>
          <wp:extent cx="2114550" cy="447675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1455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161CF">
      <w:rPr>
        <w:rFonts w:ascii="Tahoma" w:hAnsi="Tahoma" w:cs="Tahoma"/>
        <w:b/>
        <w:color w:val="auto"/>
        <w:spacing w:val="-5"/>
        <w:sz w:val="32"/>
      </w:rPr>
      <w:t>QMH</w:t>
    </w:r>
  </w:p>
  <w:p w:rsidR="006161CF" w:rsidRPr="006161CF" w:rsidRDefault="006161CF" w:rsidP="006161CF">
    <w:pPr>
      <w:spacing w:after="0"/>
      <w:rPr>
        <w:rFonts w:ascii="Tahoma" w:hAnsi="Tahoma" w:cs="Tahoma"/>
        <w:b/>
        <w:color w:val="auto"/>
        <w:spacing w:val="-2"/>
        <w:sz w:val="28"/>
        <w:szCs w:val="28"/>
      </w:rPr>
    </w:pPr>
    <w:r w:rsidRPr="006161CF">
      <w:rPr>
        <w:rFonts w:ascii="Tahoma" w:hAnsi="Tahoma" w:cs="Tahoma"/>
        <w:b/>
        <w:color w:val="auto"/>
        <w:spacing w:val="-2"/>
        <w:sz w:val="28"/>
        <w:szCs w:val="28"/>
      </w:rPr>
      <w:t>Formular Pflichtenübertragung</w:t>
    </w:r>
  </w:p>
  <w:p w:rsidR="006161CF" w:rsidRPr="006161CF" w:rsidRDefault="006161CF" w:rsidP="006161CF">
    <w:pPr>
      <w:spacing w:after="0"/>
      <w:rPr>
        <w:rFonts w:ascii="Tahoma" w:hAnsi="Tahoma" w:cs="Tahoma"/>
        <w:b/>
        <w:color w:val="auto"/>
        <w:sz w:val="28"/>
        <w:szCs w:val="28"/>
      </w:rPr>
    </w:pPr>
    <w:r>
      <w:rPr>
        <w:rFonts w:ascii="Tahoma" w:hAnsi="Tahoma" w:cs="Tahoma"/>
        <w:b/>
        <w:color w:val="auto"/>
        <w:spacing w:val="-2"/>
        <w:sz w:val="28"/>
        <w:szCs w:val="28"/>
      </w:rPr>
      <w:t>Arbeitsschutz</w:t>
    </w:r>
    <w:r w:rsidRPr="006161CF">
      <w:rPr>
        <w:rFonts w:ascii="Tahoma" w:hAnsi="Tahoma" w:cs="Tahoma"/>
        <w:b/>
        <w:color w:val="auto"/>
        <w:spacing w:val="-2"/>
        <w:sz w:val="28"/>
        <w:szCs w:val="28"/>
      </w:rPr>
      <w:t xml:space="preserve"> AL </w:t>
    </w:r>
  </w:p>
  <w:p w:rsidR="006161CF" w:rsidRPr="006161CF" w:rsidRDefault="006161CF" w:rsidP="006161CF">
    <w:pPr>
      <w:spacing w:after="0"/>
      <w:rPr>
        <w:rFonts w:ascii="Tahoma" w:hAnsi="Tahoma" w:cs="Tahoma"/>
        <w:color w:val="auto"/>
        <w:spacing w:val="-2"/>
      </w:rPr>
    </w:pPr>
    <w:r w:rsidRPr="006161CF">
      <w:rPr>
        <w:rFonts w:ascii="Tahoma" w:hAnsi="Tahoma" w:cs="Tahoma"/>
        <w:color w:val="auto"/>
        <w:spacing w:val="-2"/>
      </w:rPr>
      <w:t>F.GF.HV.</w:t>
    </w:r>
    <w:r>
      <w:rPr>
        <w:rFonts w:ascii="Tahoma" w:hAnsi="Tahoma" w:cs="Tahoma"/>
        <w:color w:val="auto"/>
        <w:spacing w:val="-2"/>
      </w:rPr>
      <w:t>40</w:t>
    </w:r>
    <w:r w:rsidRPr="006161CF">
      <w:rPr>
        <w:rFonts w:ascii="Tahoma" w:hAnsi="Tahoma" w:cs="Tahoma"/>
        <w:color w:val="auto"/>
        <w:spacing w:val="-2"/>
      </w:rPr>
      <w:t>.00</w:t>
    </w:r>
  </w:p>
  <w:p w:rsidR="006161CF" w:rsidRPr="006161CF" w:rsidRDefault="006161CF" w:rsidP="006161CF">
    <w:pPr>
      <w:spacing w:after="0"/>
      <w:rPr>
        <w:rFonts w:ascii="Tahoma" w:hAnsi="Tahoma" w:cs="Tahoma"/>
        <w:color w:val="auto"/>
        <w:sz w:val="24"/>
      </w:rPr>
    </w:pPr>
    <w:r w:rsidRPr="006161CF">
      <w:rPr>
        <w:rFonts w:ascii="Tahoma" w:hAnsi="Tahoma" w:cs="Tahoma"/>
        <w:b/>
        <w:color w:val="auto"/>
        <w:spacing w:val="-2"/>
        <w:sz w:val="20"/>
      </w:rPr>
      <w:t>Gültigkeit/Verteiler:</w:t>
    </w:r>
  </w:p>
  <w:tbl>
    <w:tblPr>
      <w:tblStyle w:val="TableNormal"/>
      <w:tblW w:w="0" w:type="auto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</w:tblGrid>
    <w:tr w:rsidR="006161CF" w:rsidRPr="006161CF" w:rsidTr="005465E2">
      <w:trPr>
        <w:trHeight w:val="239"/>
      </w:trPr>
      <w:tc>
        <w:tcPr>
          <w:tcW w:w="680" w:type="dxa"/>
        </w:tcPr>
        <w:p w:rsidR="006161CF" w:rsidRPr="006161CF" w:rsidRDefault="006161CF" w:rsidP="006161CF">
          <w:pPr>
            <w:spacing w:line="219" w:lineRule="exact"/>
            <w:ind w:right="288"/>
            <w:jc w:val="right"/>
            <w:rPr>
              <w:rFonts w:ascii="Tahoma" w:eastAsia="Tahoma" w:hAnsi="Tahoma" w:cs="Tahoma"/>
              <w:color w:val="auto"/>
              <w:sz w:val="20"/>
              <w:lang w:val="de-DE"/>
            </w:rPr>
          </w:pPr>
          <w:r w:rsidRPr="006161CF">
            <w:rPr>
              <w:rFonts w:ascii="Tahoma" w:eastAsia="Tahoma" w:hAnsi="Tahoma" w:cs="Tahoma"/>
              <w:color w:val="auto"/>
              <w:w w:val="97"/>
              <w:sz w:val="20"/>
              <w:lang w:val="de-DE"/>
            </w:rPr>
            <w:t>x</w:t>
          </w:r>
        </w:p>
      </w:tc>
      <w:tc>
        <w:tcPr>
          <w:tcW w:w="680" w:type="dxa"/>
        </w:tcPr>
        <w:p w:rsidR="006161CF" w:rsidRPr="006161CF" w:rsidRDefault="006161CF" w:rsidP="006161CF">
          <w:pPr>
            <w:rPr>
              <w:rFonts w:ascii="Tahoma" w:eastAsia="Tahoma" w:hAnsi="Tahoma" w:cs="Tahoma"/>
              <w:color w:val="auto"/>
              <w:sz w:val="16"/>
              <w:lang w:val="de-DE"/>
            </w:rPr>
          </w:pPr>
        </w:p>
      </w:tc>
      <w:tc>
        <w:tcPr>
          <w:tcW w:w="680" w:type="dxa"/>
        </w:tcPr>
        <w:p w:rsidR="006161CF" w:rsidRPr="006161CF" w:rsidRDefault="006161CF" w:rsidP="006161CF">
          <w:pPr>
            <w:rPr>
              <w:rFonts w:ascii="Tahoma" w:eastAsia="Tahoma" w:hAnsi="Tahoma" w:cs="Tahoma"/>
              <w:color w:val="auto"/>
              <w:sz w:val="16"/>
              <w:lang w:val="de-DE"/>
            </w:rPr>
          </w:pPr>
        </w:p>
      </w:tc>
      <w:tc>
        <w:tcPr>
          <w:tcW w:w="680" w:type="dxa"/>
        </w:tcPr>
        <w:p w:rsidR="006161CF" w:rsidRPr="006161CF" w:rsidRDefault="006161CF" w:rsidP="006161CF">
          <w:pPr>
            <w:rPr>
              <w:rFonts w:ascii="Tahoma" w:eastAsia="Tahoma" w:hAnsi="Tahoma" w:cs="Tahoma"/>
              <w:color w:val="auto"/>
              <w:sz w:val="16"/>
              <w:lang w:val="de-DE"/>
            </w:rPr>
          </w:pPr>
        </w:p>
      </w:tc>
      <w:tc>
        <w:tcPr>
          <w:tcW w:w="680" w:type="dxa"/>
        </w:tcPr>
        <w:p w:rsidR="006161CF" w:rsidRPr="006161CF" w:rsidRDefault="006161CF" w:rsidP="006161CF">
          <w:pPr>
            <w:rPr>
              <w:rFonts w:ascii="Tahoma" w:eastAsia="Tahoma" w:hAnsi="Tahoma" w:cs="Tahoma"/>
              <w:color w:val="auto"/>
              <w:sz w:val="16"/>
              <w:lang w:val="de-DE"/>
            </w:rPr>
          </w:pPr>
        </w:p>
      </w:tc>
      <w:tc>
        <w:tcPr>
          <w:tcW w:w="680" w:type="dxa"/>
        </w:tcPr>
        <w:p w:rsidR="006161CF" w:rsidRPr="006161CF" w:rsidRDefault="006161CF" w:rsidP="006161CF">
          <w:pPr>
            <w:rPr>
              <w:rFonts w:ascii="Tahoma" w:eastAsia="Tahoma" w:hAnsi="Tahoma" w:cs="Tahoma"/>
              <w:color w:val="auto"/>
              <w:sz w:val="16"/>
              <w:lang w:val="de-DE"/>
            </w:rPr>
          </w:pPr>
        </w:p>
      </w:tc>
      <w:tc>
        <w:tcPr>
          <w:tcW w:w="680" w:type="dxa"/>
        </w:tcPr>
        <w:p w:rsidR="006161CF" w:rsidRPr="006161CF" w:rsidRDefault="006161CF" w:rsidP="006161CF">
          <w:pPr>
            <w:rPr>
              <w:rFonts w:ascii="Tahoma" w:eastAsia="Tahoma" w:hAnsi="Tahoma" w:cs="Tahoma"/>
              <w:color w:val="auto"/>
              <w:sz w:val="16"/>
              <w:lang w:val="de-DE"/>
            </w:rPr>
          </w:pPr>
        </w:p>
      </w:tc>
      <w:tc>
        <w:tcPr>
          <w:tcW w:w="680" w:type="dxa"/>
        </w:tcPr>
        <w:p w:rsidR="006161CF" w:rsidRPr="006161CF" w:rsidRDefault="006161CF" w:rsidP="006161CF">
          <w:pPr>
            <w:rPr>
              <w:rFonts w:ascii="Tahoma" w:eastAsia="Tahoma" w:hAnsi="Tahoma" w:cs="Tahoma"/>
              <w:color w:val="auto"/>
              <w:sz w:val="16"/>
              <w:lang w:val="de-DE"/>
            </w:rPr>
          </w:pPr>
        </w:p>
      </w:tc>
      <w:tc>
        <w:tcPr>
          <w:tcW w:w="680" w:type="dxa"/>
        </w:tcPr>
        <w:p w:rsidR="006161CF" w:rsidRPr="006161CF" w:rsidRDefault="006161CF" w:rsidP="006161CF">
          <w:pPr>
            <w:rPr>
              <w:rFonts w:ascii="Tahoma" w:eastAsia="Tahoma" w:hAnsi="Tahoma" w:cs="Tahoma"/>
              <w:color w:val="auto"/>
              <w:sz w:val="16"/>
              <w:lang w:val="de-DE"/>
            </w:rPr>
          </w:pPr>
        </w:p>
      </w:tc>
      <w:tc>
        <w:tcPr>
          <w:tcW w:w="680" w:type="dxa"/>
        </w:tcPr>
        <w:p w:rsidR="006161CF" w:rsidRPr="006161CF" w:rsidRDefault="006161CF" w:rsidP="006161CF">
          <w:pPr>
            <w:rPr>
              <w:rFonts w:ascii="Tahoma" w:eastAsia="Tahoma" w:hAnsi="Tahoma" w:cs="Tahoma"/>
              <w:color w:val="auto"/>
              <w:sz w:val="16"/>
              <w:lang w:val="de-DE"/>
            </w:rPr>
          </w:pPr>
        </w:p>
      </w:tc>
      <w:tc>
        <w:tcPr>
          <w:tcW w:w="680" w:type="dxa"/>
        </w:tcPr>
        <w:p w:rsidR="006161CF" w:rsidRPr="006161CF" w:rsidRDefault="006161CF" w:rsidP="006161CF">
          <w:pPr>
            <w:rPr>
              <w:rFonts w:ascii="Tahoma" w:eastAsia="Tahoma" w:hAnsi="Tahoma" w:cs="Tahoma"/>
              <w:color w:val="auto"/>
              <w:sz w:val="16"/>
              <w:lang w:val="de-DE"/>
            </w:rPr>
          </w:pPr>
        </w:p>
      </w:tc>
      <w:tc>
        <w:tcPr>
          <w:tcW w:w="680" w:type="dxa"/>
        </w:tcPr>
        <w:p w:rsidR="006161CF" w:rsidRPr="006161CF" w:rsidRDefault="006161CF" w:rsidP="006161CF">
          <w:pPr>
            <w:rPr>
              <w:rFonts w:ascii="Tahoma" w:eastAsia="Tahoma" w:hAnsi="Tahoma" w:cs="Tahoma"/>
              <w:color w:val="auto"/>
              <w:sz w:val="16"/>
              <w:lang w:val="de-DE"/>
            </w:rPr>
          </w:pPr>
        </w:p>
      </w:tc>
      <w:tc>
        <w:tcPr>
          <w:tcW w:w="680" w:type="dxa"/>
        </w:tcPr>
        <w:p w:rsidR="006161CF" w:rsidRPr="006161CF" w:rsidRDefault="006161CF" w:rsidP="006161CF">
          <w:pPr>
            <w:rPr>
              <w:rFonts w:ascii="Tahoma" w:eastAsia="Tahoma" w:hAnsi="Tahoma" w:cs="Tahoma"/>
              <w:color w:val="auto"/>
              <w:sz w:val="16"/>
              <w:lang w:val="de-DE"/>
            </w:rPr>
          </w:pPr>
        </w:p>
      </w:tc>
      <w:tc>
        <w:tcPr>
          <w:tcW w:w="680" w:type="dxa"/>
        </w:tcPr>
        <w:p w:rsidR="006161CF" w:rsidRPr="006161CF" w:rsidRDefault="006161CF" w:rsidP="006161CF">
          <w:pPr>
            <w:rPr>
              <w:rFonts w:ascii="Tahoma" w:eastAsia="Tahoma" w:hAnsi="Tahoma" w:cs="Tahoma"/>
              <w:color w:val="auto"/>
              <w:sz w:val="16"/>
              <w:lang w:val="de-DE"/>
            </w:rPr>
          </w:pPr>
        </w:p>
      </w:tc>
    </w:tr>
    <w:tr w:rsidR="006161CF" w:rsidRPr="006161CF" w:rsidTr="005465E2">
      <w:trPr>
        <w:trHeight w:val="239"/>
      </w:trPr>
      <w:tc>
        <w:tcPr>
          <w:tcW w:w="680" w:type="dxa"/>
        </w:tcPr>
        <w:p w:rsidR="006161CF" w:rsidRPr="006161CF" w:rsidRDefault="006161CF" w:rsidP="006161CF">
          <w:pPr>
            <w:spacing w:line="219" w:lineRule="exact"/>
            <w:ind w:right="263"/>
            <w:jc w:val="right"/>
            <w:rPr>
              <w:rFonts w:ascii="Tahoma" w:eastAsia="Tahoma" w:hAnsi="Tahoma" w:cs="Tahoma"/>
              <w:b/>
              <w:color w:val="auto"/>
              <w:sz w:val="20"/>
              <w:lang w:val="de-DE"/>
            </w:rPr>
          </w:pPr>
          <w:r w:rsidRPr="006161CF">
            <w:rPr>
              <w:rFonts w:ascii="Tahoma" w:eastAsia="Tahoma" w:hAnsi="Tahoma" w:cs="Tahoma"/>
              <w:b/>
              <w:color w:val="auto"/>
              <w:spacing w:val="-4"/>
              <w:sz w:val="20"/>
              <w:lang w:val="de-DE"/>
            </w:rPr>
            <w:t>Alle</w:t>
          </w:r>
        </w:p>
      </w:tc>
      <w:tc>
        <w:tcPr>
          <w:tcW w:w="680" w:type="dxa"/>
        </w:tcPr>
        <w:p w:rsidR="006161CF" w:rsidRPr="006161CF" w:rsidRDefault="006161CF" w:rsidP="006161CF">
          <w:pPr>
            <w:spacing w:line="219" w:lineRule="exact"/>
            <w:ind w:left="76"/>
            <w:rPr>
              <w:rFonts w:ascii="Tahoma" w:eastAsia="Tahoma" w:hAnsi="Tahoma" w:cs="Tahoma"/>
              <w:b/>
              <w:color w:val="auto"/>
              <w:sz w:val="20"/>
              <w:lang w:val="de-DE"/>
            </w:rPr>
          </w:pPr>
          <w:r w:rsidRPr="006161CF">
            <w:rPr>
              <w:rFonts w:ascii="Tahoma" w:eastAsia="Tahoma" w:hAnsi="Tahoma" w:cs="Tahoma"/>
              <w:b/>
              <w:color w:val="auto"/>
              <w:spacing w:val="-5"/>
              <w:sz w:val="20"/>
              <w:lang w:val="de-DE"/>
            </w:rPr>
            <w:t>GF</w:t>
          </w:r>
        </w:p>
      </w:tc>
      <w:tc>
        <w:tcPr>
          <w:tcW w:w="680" w:type="dxa"/>
        </w:tcPr>
        <w:p w:rsidR="006161CF" w:rsidRPr="006161CF" w:rsidRDefault="006161CF" w:rsidP="006161CF">
          <w:pPr>
            <w:spacing w:line="219" w:lineRule="exact"/>
            <w:ind w:left="78"/>
            <w:rPr>
              <w:rFonts w:ascii="Tahoma" w:eastAsia="Tahoma" w:hAnsi="Tahoma" w:cs="Tahoma"/>
              <w:b/>
              <w:color w:val="auto"/>
              <w:sz w:val="20"/>
              <w:lang w:val="de-DE"/>
            </w:rPr>
          </w:pPr>
          <w:r w:rsidRPr="006161CF">
            <w:rPr>
              <w:rFonts w:ascii="Tahoma" w:eastAsia="Tahoma" w:hAnsi="Tahoma" w:cs="Tahoma"/>
              <w:b/>
              <w:color w:val="auto"/>
              <w:spacing w:val="-4"/>
              <w:sz w:val="20"/>
              <w:lang w:val="de-DE"/>
            </w:rPr>
            <w:t>Med.</w:t>
          </w:r>
        </w:p>
      </w:tc>
      <w:tc>
        <w:tcPr>
          <w:tcW w:w="680" w:type="dxa"/>
        </w:tcPr>
        <w:p w:rsidR="006161CF" w:rsidRPr="006161CF" w:rsidRDefault="006161CF" w:rsidP="006161CF">
          <w:pPr>
            <w:spacing w:line="219" w:lineRule="exact"/>
            <w:ind w:left="78"/>
            <w:rPr>
              <w:rFonts w:ascii="Tahoma" w:eastAsia="Tahoma" w:hAnsi="Tahoma" w:cs="Tahoma"/>
              <w:b/>
              <w:color w:val="auto"/>
              <w:sz w:val="20"/>
              <w:lang w:val="de-DE"/>
            </w:rPr>
          </w:pPr>
          <w:r w:rsidRPr="006161CF">
            <w:rPr>
              <w:rFonts w:ascii="Tahoma" w:eastAsia="Tahoma" w:hAnsi="Tahoma" w:cs="Tahoma"/>
              <w:b/>
              <w:color w:val="auto"/>
              <w:spacing w:val="-5"/>
              <w:sz w:val="20"/>
              <w:lang w:val="de-DE"/>
            </w:rPr>
            <w:t>MSD</w:t>
          </w:r>
        </w:p>
      </w:tc>
      <w:tc>
        <w:tcPr>
          <w:tcW w:w="680" w:type="dxa"/>
        </w:tcPr>
        <w:p w:rsidR="006161CF" w:rsidRPr="006161CF" w:rsidRDefault="006161CF" w:rsidP="006161CF">
          <w:pPr>
            <w:spacing w:line="219" w:lineRule="exact"/>
            <w:ind w:left="72"/>
            <w:rPr>
              <w:rFonts w:ascii="Tahoma" w:eastAsia="Tahoma" w:hAnsi="Tahoma" w:cs="Tahoma"/>
              <w:b/>
              <w:color w:val="auto"/>
              <w:sz w:val="20"/>
              <w:lang w:val="de-DE"/>
            </w:rPr>
          </w:pPr>
          <w:r w:rsidRPr="006161CF">
            <w:rPr>
              <w:rFonts w:ascii="Tahoma" w:eastAsia="Tahoma" w:hAnsi="Tahoma" w:cs="Tahoma"/>
              <w:b/>
              <w:color w:val="auto"/>
              <w:spacing w:val="-5"/>
              <w:sz w:val="20"/>
              <w:lang w:val="de-DE"/>
            </w:rPr>
            <w:t>PD</w:t>
          </w:r>
        </w:p>
      </w:tc>
      <w:tc>
        <w:tcPr>
          <w:tcW w:w="680" w:type="dxa"/>
        </w:tcPr>
        <w:p w:rsidR="006161CF" w:rsidRPr="006161CF" w:rsidRDefault="006161CF" w:rsidP="006161CF">
          <w:pPr>
            <w:spacing w:line="219" w:lineRule="exact"/>
            <w:ind w:left="70"/>
            <w:rPr>
              <w:rFonts w:ascii="Tahoma" w:eastAsia="Tahoma" w:hAnsi="Tahoma" w:cs="Tahoma"/>
              <w:b/>
              <w:color w:val="auto"/>
              <w:sz w:val="20"/>
              <w:lang w:val="de-DE"/>
            </w:rPr>
          </w:pPr>
          <w:r w:rsidRPr="006161CF">
            <w:rPr>
              <w:rFonts w:ascii="Tahoma" w:eastAsia="Tahoma" w:hAnsi="Tahoma" w:cs="Tahoma"/>
              <w:b/>
              <w:color w:val="auto"/>
              <w:spacing w:val="-5"/>
              <w:sz w:val="20"/>
              <w:lang w:val="de-DE"/>
            </w:rPr>
            <w:t>PT</w:t>
          </w:r>
        </w:p>
      </w:tc>
      <w:tc>
        <w:tcPr>
          <w:tcW w:w="680" w:type="dxa"/>
        </w:tcPr>
        <w:p w:rsidR="006161CF" w:rsidRPr="006161CF" w:rsidRDefault="006161CF" w:rsidP="006161CF">
          <w:pPr>
            <w:spacing w:line="219" w:lineRule="exact"/>
            <w:ind w:left="73"/>
            <w:rPr>
              <w:rFonts w:ascii="Tahoma" w:eastAsia="Tahoma" w:hAnsi="Tahoma" w:cs="Tahoma"/>
              <w:b/>
              <w:color w:val="auto"/>
              <w:sz w:val="20"/>
              <w:lang w:val="de-DE"/>
            </w:rPr>
          </w:pPr>
          <w:r w:rsidRPr="006161CF">
            <w:rPr>
              <w:rFonts w:ascii="Tahoma" w:eastAsia="Tahoma" w:hAnsi="Tahoma" w:cs="Tahoma"/>
              <w:b/>
              <w:color w:val="auto"/>
              <w:spacing w:val="-5"/>
              <w:sz w:val="20"/>
              <w:lang w:val="de-DE"/>
            </w:rPr>
            <w:t>Phy</w:t>
          </w:r>
        </w:p>
      </w:tc>
      <w:tc>
        <w:tcPr>
          <w:tcW w:w="680" w:type="dxa"/>
        </w:tcPr>
        <w:p w:rsidR="006161CF" w:rsidRPr="006161CF" w:rsidRDefault="006161CF" w:rsidP="006161CF">
          <w:pPr>
            <w:spacing w:line="219" w:lineRule="exact"/>
            <w:ind w:left="76"/>
            <w:rPr>
              <w:rFonts w:ascii="Tahoma" w:eastAsia="Tahoma" w:hAnsi="Tahoma" w:cs="Tahoma"/>
              <w:b/>
              <w:color w:val="auto"/>
              <w:sz w:val="20"/>
              <w:lang w:val="de-DE"/>
            </w:rPr>
          </w:pPr>
          <w:r w:rsidRPr="006161CF">
            <w:rPr>
              <w:rFonts w:ascii="Tahoma" w:eastAsia="Tahoma" w:hAnsi="Tahoma" w:cs="Tahoma"/>
              <w:b/>
              <w:color w:val="auto"/>
              <w:spacing w:val="-4"/>
              <w:sz w:val="20"/>
              <w:lang w:val="de-DE"/>
            </w:rPr>
            <w:t>Ergo</w:t>
          </w:r>
        </w:p>
      </w:tc>
      <w:tc>
        <w:tcPr>
          <w:tcW w:w="680" w:type="dxa"/>
        </w:tcPr>
        <w:p w:rsidR="006161CF" w:rsidRPr="006161CF" w:rsidRDefault="006161CF" w:rsidP="006161CF">
          <w:pPr>
            <w:spacing w:line="219" w:lineRule="exact"/>
            <w:ind w:left="74"/>
            <w:rPr>
              <w:rFonts w:ascii="Tahoma" w:eastAsia="Tahoma" w:hAnsi="Tahoma" w:cs="Tahoma"/>
              <w:b/>
              <w:color w:val="auto"/>
              <w:sz w:val="20"/>
              <w:lang w:val="de-DE"/>
            </w:rPr>
          </w:pPr>
          <w:r w:rsidRPr="006161CF">
            <w:rPr>
              <w:rFonts w:ascii="Tahoma" w:eastAsia="Tahoma" w:hAnsi="Tahoma" w:cs="Tahoma"/>
              <w:b/>
              <w:color w:val="auto"/>
              <w:spacing w:val="-5"/>
              <w:sz w:val="20"/>
              <w:lang w:val="de-DE"/>
            </w:rPr>
            <w:t>VwE</w:t>
          </w:r>
        </w:p>
      </w:tc>
      <w:tc>
        <w:tcPr>
          <w:tcW w:w="680" w:type="dxa"/>
        </w:tcPr>
        <w:p w:rsidR="006161CF" w:rsidRPr="006161CF" w:rsidRDefault="006161CF" w:rsidP="006161CF">
          <w:pPr>
            <w:spacing w:line="219" w:lineRule="exact"/>
            <w:ind w:left="75"/>
            <w:rPr>
              <w:rFonts w:ascii="Tahoma" w:eastAsia="Tahoma" w:hAnsi="Tahoma" w:cs="Tahoma"/>
              <w:b/>
              <w:color w:val="auto"/>
              <w:sz w:val="20"/>
              <w:lang w:val="de-DE"/>
            </w:rPr>
          </w:pPr>
          <w:r w:rsidRPr="006161CF">
            <w:rPr>
              <w:rFonts w:ascii="Tahoma" w:eastAsia="Tahoma" w:hAnsi="Tahoma" w:cs="Tahoma"/>
              <w:b/>
              <w:color w:val="auto"/>
              <w:spacing w:val="-5"/>
              <w:sz w:val="20"/>
              <w:lang w:val="de-DE"/>
            </w:rPr>
            <w:t>Kü</w:t>
          </w:r>
        </w:p>
      </w:tc>
      <w:tc>
        <w:tcPr>
          <w:tcW w:w="680" w:type="dxa"/>
        </w:tcPr>
        <w:p w:rsidR="006161CF" w:rsidRPr="006161CF" w:rsidRDefault="006161CF" w:rsidP="006161CF">
          <w:pPr>
            <w:spacing w:line="219" w:lineRule="exact"/>
            <w:ind w:left="73"/>
            <w:rPr>
              <w:rFonts w:ascii="Tahoma" w:eastAsia="Tahoma" w:hAnsi="Tahoma" w:cs="Tahoma"/>
              <w:b/>
              <w:color w:val="auto"/>
              <w:sz w:val="20"/>
              <w:lang w:val="de-DE"/>
            </w:rPr>
          </w:pPr>
          <w:r w:rsidRPr="006161CF">
            <w:rPr>
              <w:rFonts w:ascii="Tahoma" w:eastAsia="Tahoma" w:hAnsi="Tahoma" w:cs="Tahoma"/>
              <w:b/>
              <w:color w:val="auto"/>
              <w:spacing w:val="-5"/>
              <w:sz w:val="20"/>
              <w:lang w:val="de-DE"/>
            </w:rPr>
            <w:t>Se</w:t>
          </w:r>
        </w:p>
      </w:tc>
      <w:tc>
        <w:tcPr>
          <w:tcW w:w="680" w:type="dxa"/>
        </w:tcPr>
        <w:p w:rsidR="006161CF" w:rsidRPr="006161CF" w:rsidRDefault="006161CF" w:rsidP="006161CF">
          <w:pPr>
            <w:spacing w:line="219" w:lineRule="exact"/>
            <w:ind w:left="73"/>
            <w:rPr>
              <w:rFonts w:ascii="Tahoma" w:eastAsia="Tahoma" w:hAnsi="Tahoma" w:cs="Tahoma"/>
              <w:b/>
              <w:color w:val="auto"/>
              <w:sz w:val="20"/>
              <w:lang w:val="de-DE"/>
            </w:rPr>
          </w:pPr>
          <w:r w:rsidRPr="006161CF">
            <w:rPr>
              <w:rFonts w:ascii="Tahoma" w:eastAsia="Tahoma" w:hAnsi="Tahoma" w:cs="Tahoma"/>
              <w:b/>
              <w:color w:val="auto"/>
              <w:spacing w:val="-5"/>
              <w:sz w:val="20"/>
              <w:lang w:val="de-DE"/>
            </w:rPr>
            <w:t>HT</w:t>
          </w:r>
        </w:p>
      </w:tc>
      <w:tc>
        <w:tcPr>
          <w:tcW w:w="680" w:type="dxa"/>
        </w:tcPr>
        <w:p w:rsidR="006161CF" w:rsidRPr="006161CF" w:rsidRDefault="006161CF" w:rsidP="006161CF">
          <w:pPr>
            <w:spacing w:line="219" w:lineRule="exact"/>
            <w:ind w:left="74"/>
            <w:rPr>
              <w:rFonts w:ascii="Tahoma" w:eastAsia="Tahoma" w:hAnsi="Tahoma" w:cs="Tahoma"/>
              <w:b/>
              <w:color w:val="auto"/>
              <w:sz w:val="20"/>
              <w:lang w:val="de-DE"/>
            </w:rPr>
          </w:pPr>
          <w:r w:rsidRPr="006161CF">
            <w:rPr>
              <w:rFonts w:ascii="Tahoma" w:eastAsia="Tahoma" w:hAnsi="Tahoma" w:cs="Tahoma"/>
              <w:b/>
              <w:color w:val="auto"/>
              <w:spacing w:val="-5"/>
              <w:sz w:val="20"/>
              <w:lang w:val="de-DE"/>
            </w:rPr>
            <w:t>Fa</w:t>
          </w:r>
        </w:p>
      </w:tc>
      <w:tc>
        <w:tcPr>
          <w:tcW w:w="680" w:type="dxa"/>
        </w:tcPr>
        <w:p w:rsidR="006161CF" w:rsidRPr="006161CF" w:rsidRDefault="006161CF" w:rsidP="006161CF">
          <w:pPr>
            <w:spacing w:line="219" w:lineRule="exact"/>
            <w:ind w:left="74"/>
            <w:rPr>
              <w:rFonts w:ascii="Tahoma" w:eastAsia="Tahoma" w:hAnsi="Tahoma" w:cs="Tahoma"/>
              <w:b/>
              <w:color w:val="auto"/>
              <w:sz w:val="20"/>
              <w:lang w:val="de-DE"/>
            </w:rPr>
          </w:pPr>
          <w:r w:rsidRPr="006161CF">
            <w:rPr>
              <w:rFonts w:ascii="Tahoma" w:eastAsia="Tahoma" w:hAnsi="Tahoma" w:cs="Tahoma"/>
              <w:b/>
              <w:color w:val="auto"/>
              <w:spacing w:val="-5"/>
              <w:sz w:val="20"/>
              <w:lang w:val="de-DE"/>
            </w:rPr>
            <w:t>Re</w:t>
          </w:r>
        </w:p>
      </w:tc>
    </w:tr>
  </w:tbl>
  <w:p w:rsidR="006161CF" w:rsidRDefault="006161CF">
    <w:pPr>
      <w:pStyle w:val="Kopfzeile"/>
    </w:pPr>
  </w:p>
  <w:p w:rsidR="00CE7D7B" w:rsidRDefault="00CE7D7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9FB6D2A"/>
    <w:multiLevelType w:val="hybridMultilevel"/>
    <w:tmpl w:val="A6F218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53DC"/>
    <w:rsid w:val="0015074B"/>
    <w:rsid w:val="0029639D"/>
    <w:rsid w:val="00326F90"/>
    <w:rsid w:val="00467847"/>
    <w:rsid w:val="004E4F54"/>
    <w:rsid w:val="006161CF"/>
    <w:rsid w:val="0063067C"/>
    <w:rsid w:val="00AA1D8D"/>
    <w:rsid w:val="00B47730"/>
    <w:rsid w:val="00CB0664"/>
    <w:rsid w:val="00CC0BCA"/>
    <w:rsid w:val="00CE7D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E6F9E92"/>
  <w14:defaultImageDpi w14:val="330"/>
  <w15:docId w15:val="{70D20E57-CEA9-4382-BFDD-5012AF2BF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C693F"/>
    <w:rPr>
      <w:rFonts w:ascii="Arial" w:hAnsi="Arial"/>
      <w:color w:val="2D374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">
    <w:name w:val="Table Normal"/>
    <w:uiPriority w:val="2"/>
    <w:semiHidden/>
    <w:unhideWhenUsed/>
    <w:qFormat/>
    <w:rsid w:val="006161CF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1998BB2-2ED4-46D9-852A-7C8305D1B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2995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Jörn Kentzler</cp:lastModifiedBy>
  <cp:revision>3</cp:revision>
  <cp:lastPrinted>2026-09-08T08:33:00Z</cp:lastPrinted>
  <dcterms:created xsi:type="dcterms:W3CDTF">2026-09-08T09:03:00Z</dcterms:created>
  <dcterms:modified xsi:type="dcterms:W3CDTF">2026-09-08T09:15:00Z</dcterms:modified>
  <cp:category/>
</cp:coreProperties>
</file>